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90C70" w14:textId="77777777" w:rsidR="00710168" w:rsidRDefault="00710168" w:rsidP="00472BBF">
      <w:pPr>
        <w:rPr>
          <w:rFonts w:ascii="Cambria" w:hAnsi="Cambria"/>
          <w:sz w:val="22"/>
          <w:szCs w:val="22"/>
          <w:lang w:val="sv-SE"/>
        </w:rPr>
      </w:pPr>
    </w:p>
    <w:p w14:paraId="2E7F1D06" w14:textId="77777777" w:rsidR="00710168" w:rsidRDefault="00710168" w:rsidP="00472BBF">
      <w:pPr>
        <w:rPr>
          <w:rFonts w:ascii="Cambria" w:hAnsi="Cambria"/>
          <w:sz w:val="22"/>
          <w:szCs w:val="22"/>
          <w:lang w:val="sv-SE"/>
        </w:rPr>
      </w:pPr>
    </w:p>
    <w:p w14:paraId="5D893E3A" w14:textId="77777777" w:rsidR="00710168" w:rsidRPr="00D227F9" w:rsidRDefault="00710168" w:rsidP="00472BBF">
      <w:pPr>
        <w:rPr>
          <w:rFonts w:ascii="Cambria" w:hAnsi="Cambria"/>
          <w:sz w:val="22"/>
          <w:szCs w:val="22"/>
          <w:lang w:val="sv-SE"/>
        </w:rPr>
      </w:pPr>
    </w:p>
    <w:p w14:paraId="7525291C" w14:textId="77777777" w:rsidR="00883704" w:rsidRPr="00D227F9" w:rsidRDefault="00883704" w:rsidP="00883704">
      <w:pPr>
        <w:jc w:val="right"/>
        <w:rPr>
          <w:rFonts w:ascii="Cambria" w:hAnsi="Cambria"/>
          <w:sz w:val="22"/>
          <w:szCs w:val="22"/>
          <w:lang w:val="sv-SE"/>
        </w:rPr>
      </w:pPr>
      <w:r w:rsidRPr="00D227F9">
        <w:rPr>
          <w:rFonts w:ascii="Cambria" w:hAnsi="Cambria"/>
          <w:sz w:val="22"/>
          <w:szCs w:val="22"/>
          <w:lang w:val="sv-SE"/>
        </w:rPr>
        <w:t>Region Gotland</w:t>
      </w:r>
    </w:p>
    <w:p w14:paraId="2DA7028C" w14:textId="77777777" w:rsidR="00883704" w:rsidRPr="00D227F9" w:rsidRDefault="00883704" w:rsidP="00883704">
      <w:pPr>
        <w:jc w:val="right"/>
        <w:rPr>
          <w:rFonts w:ascii="Cambria" w:hAnsi="Cambria"/>
          <w:sz w:val="22"/>
          <w:szCs w:val="22"/>
          <w:lang w:val="sv-SE"/>
        </w:rPr>
      </w:pPr>
      <w:r w:rsidRPr="00D227F9">
        <w:rPr>
          <w:rFonts w:ascii="Cambria" w:hAnsi="Cambria"/>
          <w:sz w:val="22"/>
          <w:szCs w:val="22"/>
          <w:lang w:val="sv-SE"/>
        </w:rPr>
        <w:t>Tekniska förvaltningen</w:t>
      </w:r>
    </w:p>
    <w:p w14:paraId="7B197392" w14:textId="77777777" w:rsidR="00883704" w:rsidRPr="00D227F9" w:rsidRDefault="00883704" w:rsidP="00883704">
      <w:pPr>
        <w:jc w:val="right"/>
        <w:rPr>
          <w:rFonts w:ascii="Cambria" w:hAnsi="Cambria"/>
          <w:sz w:val="22"/>
          <w:szCs w:val="22"/>
          <w:lang w:val="sv-SE"/>
        </w:rPr>
      </w:pPr>
      <w:r w:rsidRPr="00D227F9">
        <w:rPr>
          <w:rFonts w:ascii="Cambria" w:hAnsi="Cambria"/>
          <w:sz w:val="22"/>
          <w:szCs w:val="22"/>
          <w:lang w:val="sv-SE"/>
        </w:rPr>
        <w:t>621 81 Visby</w:t>
      </w:r>
    </w:p>
    <w:p w14:paraId="1A73A985" w14:textId="77777777" w:rsidR="00883704" w:rsidRPr="00D227F9" w:rsidRDefault="00883704" w:rsidP="00883704">
      <w:pPr>
        <w:jc w:val="right"/>
        <w:rPr>
          <w:rFonts w:ascii="Cambria" w:hAnsi="Cambria"/>
          <w:sz w:val="22"/>
          <w:szCs w:val="22"/>
          <w:lang w:val="sv-SE"/>
        </w:rPr>
      </w:pPr>
    </w:p>
    <w:p w14:paraId="623B01FF" w14:textId="77777777" w:rsidR="00710168" w:rsidRDefault="00710168" w:rsidP="00472BBF">
      <w:pPr>
        <w:rPr>
          <w:rFonts w:ascii="Cambria" w:hAnsi="Cambria"/>
          <w:sz w:val="22"/>
          <w:szCs w:val="22"/>
          <w:lang w:val="sv-SE"/>
        </w:rPr>
      </w:pPr>
    </w:p>
    <w:p w14:paraId="0CC873B3" w14:textId="77777777" w:rsidR="00710168" w:rsidRDefault="00710168" w:rsidP="00472BBF">
      <w:pPr>
        <w:rPr>
          <w:rFonts w:ascii="Cambria" w:hAnsi="Cambria"/>
          <w:sz w:val="22"/>
          <w:szCs w:val="22"/>
          <w:lang w:val="sv-SE"/>
        </w:rPr>
      </w:pPr>
    </w:p>
    <w:p w14:paraId="010B4843" w14:textId="77777777" w:rsidR="00710168" w:rsidRPr="001E53EF" w:rsidRDefault="00796FB1" w:rsidP="00472BBF">
      <w:pPr>
        <w:rPr>
          <w:rFonts w:ascii="Cambria" w:hAnsi="Cambria"/>
          <w:b/>
          <w:sz w:val="22"/>
          <w:szCs w:val="22"/>
          <w:lang w:val="sv-SE"/>
        </w:rPr>
      </w:pPr>
      <w:r w:rsidRPr="001E53EF">
        <w:rPr>
          <w:rFonts w:ascii="Cambria" w:hAnsi="Cambria"/>
          <w:b/>
          <w:sz w:val="22"/>
          <w:szCs w:val="22"/>
          <w:lang w:val="sv-SE"/>
        </w:rPr>
        <w:t>Ärende TN 2015/1147</w:t>
      </w:r>
      <w:r w:rsidRPr="001E53EF">
        <w:rPr>
          <w:rFonts w:ascii="Cambria" w:hAnsi="Cambria"/>
          <w:b/>
          <w:sz w:val="22"/>
          <w:szCs w:val="22"/>
          <w:lang w:val="sv-SE"/>
        </w:rPr>
        <w:tab/>
      </w:r>
      <w:r w:rsidRPr="001E53EF">
        <w:rPr>
          <w:rFonts w:ascii="Cambria" w:hAnsi="Cambria"/>
          <w:b/>
          <w:sz w:val="22"/>
          <w:szCs w:val="22"/>
          <w:lang w:val="sv-SE"/>
        </w:rPr>
        <w:tab/>
      </w:r>
      <w:r w:rsidRPr="001E53EF">
        <w:rPr>
          <w:rFonts w:ascii="Cambria" w:hAnsi="Cambria"/>
          <w:b/>
          <w:sz w:val="22"/>
          <w:szCs w:val="22"/>
          <w:lang w:val="sv-SE"/>
        </w:rPr>
        <w:tab/>
        <w:t xml:space="preserve">                        registrator-tn@gotland.se</w:t>
      </w:r>
    </w:p>
    <w:p w14:paraId="28DFE897" w14:textId="77777777" w:rsidR="00883704" w:rsidRPr="00D227F9" w:rsidRDefault="00883704" w:rsidP="00472BBF">
      <w:pPr>
        <w:rPr>
          <w:rFonts w:ascii="Cambria" w:hAnsi="Cambria"/>
          <w:sz w:val="22"/>
          <w:szCs w:val="22"/>
          <w:lang w:val="sv-SE"/>
        </w:rPr>
      </w:pPr>
    </w:p>
    <w:p w14:paraId="30EAAFD1" w14:textId="77777777" w:rsidR="00883704" w:rsidRPr="00D227F9" w:rsidRDefault="00883704" w:rsidP="00472BBF">
      <w:pPr>
        <w:rPr>
          <w:rFonts w:ascii="Cambria" w:hAnsi="Cambria"/>
          <w:sz w:val="22"/>
          <w:szCs w:val="22"/>
          <w:lang w:val="sv-SE"/>
        </w:rPr>
      </w:pPr>
    </w:p>
    <w:p w14:paraId="3667A46E" w14:textId="77777777" w:rsidR="00883704" w:rsidRPr="00D227F9" w:rsidRDefault="00883704" w:rsidP="00472BBF">
      <w:pPr>
        <w:rPr>
          <w:rFonts w:ascii="Cambria" w:hAnsi="Cambria"/>
          <w:b/>
          <w:lang w:val="sv-SE"/>
        </w:rPr>
      </w:pPr>
      <w:r w:rsidRPr="00D227F9">
        <w:rPr>
          <w:rFonts w:ascii="Cambria" w:hAnsi="Cambria"/>
          <w:b/>
          <w:lang w:val="sv-SE"/>
        </w:rPr>
        <w:t xml:space="preserve">Yttrande över </w:t>
      </w:r>
      <w:r w:rsidRPr="00D227F9">
        <w:rPr>
          <w:rFonts w:ascii="Cambria" w:hAnsi="Cambria"/>
          <w:b/>
          <w:i/>
          <w:lang w:val="sv-SE"/>
        </w:rPr>
        <w:t xml:space="preserve">Ansökan om vattenskyddsområde med föreskrifter för </w:t>
      </w:r>
      <w:proofErr w:type="gramStart"/>
      <w:r w:rsidRPr="00D227F9">
        <w:rPr>
          <w:rFonts w:ascii="Cambria" w:hAnsi="Cambria"/>
          <w:b/>
          <w:i/>
          <w:lang w:val="sv-SE"/>
        </w:rPr>
        <w:t>Bästeträsk</w:t>
      </w:r>
      <w:r w:rsidRPr="00D227F9">
        <w:rPr>
          <w:rFonts w:ascii="Cambria" w:hAnsi="Cambria"/>
          <w:b/>
          <w:lang w:val="sv-SE"/>
        </w:rPr>
        <w:t xml:space="preserve"> </w:t>
      </w:r>
      <w:r w:rsidR="00206377" w:rsidRPr="00D227F9">
        <w:rPr>
          <w:rFonts w:ascii="Cambria" w:hAnsi="Cambria"/>
          <w:b/>
          <w:lang w:val="sv-SE"/>
        </w:rPr>
        <w:t xml:space="preserve"> –</w:t>
      </w:r>
      <w:proofErr w:type="gramEnd"/>
      <w:r w:rsidR="00206377" w:rsidRPr="00D227F9">
        <w:rPr>
          <w:rFonts w:ascii="Cambria" w:hAnsi="Cambria"/>
          <w:b/>
          <w:lang w:val="sv-SE"/>
        </w:rPr>
        <w:t xml:space="preserve"> </w:t>
      </w:r>
      <w:r w:rsidR="00206377" w:rsidRPr="00D227F9">
        <w:rPr>
          <w:rFonts w:ascii="Cambria" w:hAnsi="Cambria"/>
          <w:b/>
          <w:i/>
          <w:lang w:val="sv-SE"/>
        </w:rPr>
        <w:t>version 2.1</w:t>
      </w:r>
    </w:p>
    <w:p w14:paraId="411BD455" w14:textId="77777777" w:rsidR="00883704" w:rsidRPr="00D227F9" w:rsidRDefault="00883704" w:rsidP="00472BBF">
      <w:pPr>
        <w:rPr>
          <w:rFonts w:ascii="Cambria" w:hAnsi="Cambria"/>
          <w:sz w:val="22"/>
          <w:szCs w:val="22"/>
          <w:lang w:val="sv-SE"/>
        </w:rPr>
      </w:pPr>
    </w:p>
    <w:p w14:paraId="63ADA43B" w14:textId="77777777" w:rsidR="00472BBF" w:rsidRPr="00D227F9" w:rsidRDefault="00472BBF" w:rsidP="00472BBF">
      <w:pPr>
        <w:rPr>
          <w:rFonts w:ascii="Cambria" w:hAnsi="Cambria"/>
          <w:sz w:val="22"/>
          <w:szCs w:val="22"/>
          <w:lang w:val="sv-SE"/>
        </w:rPr>
      </w:pPr>
      <w:r w:rsidRPr="00D227F9">
        <w:rPr>
          <w:rFonts w:ascii="Cambria" w:hAnsi="Cambria"/>
          <w:sz w:val="22"/>
          <w:szCs w:val="22"/>
          <w:lang w:val="sv-SE"/>
        </w:rPr>
        <w:t xml:space="preserve">Naturskyddsföreningen Gotland har </w:t>
      </w:r>
      <w:proofErr w:type="gramStart"/>
      <w:r w:rsidRPr="00D227F9">
        <w:rPr>
          <w:rFonts w:ascii="Cambria" w:hAnsi="Cambria"/>
          <w:sz w:val="22"/>
          <w:szCs w:val="22"/>
          <w:lang w:val="sv-SE"/>
        </w:rPr>
        <w:t>givits</w:t>
      </w:r>
      <w:proofErr w:type="gramEnd"/>
      <w:r w:rsidRPr="00D227F9">
        <w:rPr>
          <w:rFonts w:ascii="Cambria" w:hAnsi="Cambria"/>
          <w:sz w:val="22"/>
          <w:szCs w:val="22"/>
          <w:lang w:val="sv-SE"/>
        </w:rPr>
        <w:t xml:space="preserve"> tillfälle att yttra sig över </w:t>
      </w:r>
      <w:r w:rsidR="009554C0" w:rsidRPr="00D227F9">
        <w:rPr>
          <w:rFonts w:ascii="Cambria" w:hAnsi="Cambria"/>
          <w:i/>
          <w:sz w:val="22"/>
          <w:szCs w:val="22"/>
          <w:lang w:val="sv-SE"/>
        </w:rPr>
        <w:t>A</w:t>
      </w:r>
      <w:r w:rsidRPr="00D227F9">
        <w:rPr>
          <w:rFonts w:ascii="Cambria" w:hAnsi="Cambria"/>
          <w:i/>
          <w:sz w:val="22"/>
          <w:szCs w:val="22"/>
          <w:lang w:val="sv-SE"/>
        </w:rPr>
        <w:t>nsökan om vattenskyddso</w:t>
      </w:r>
      <w:r w:rsidRPr="00D227F9">
        <w:rPr>
          <w:rFonts w:ascii="Cambria" w:hAnsi="Cambria"/>
          <w:i/>
          <w:sz w:val="22"/>
          <w:szCs w:val="22"/>
          <w:lang w:val="sv-SE"/>
        </w:rPr>
        <w:t>m</w:t>
      </w:r>
      <w:r w:rsidRPr="00D227F9">
        <w:rPr>
          <w:rFonts w:ascii="Cambria" w:hAnsi="Cambria"/>
          <w:i/>
          <w:sz w:val="22"/>
          <w:szCs w:val="22"/>
          <w:lang w:val="sv-SE"/>
        </w:rPr>
        <w:t>råde med föreskrifter för Bästeträsk</w:t>
      </w:r>
      <w:r w:rsidR="0001232C" w:rsidRPr="00D227F9">
        <w:rPr>
          <w:rFonts w:ascii="Cambria" w:hAnsi="Cambria"/>
          <w:i/>
          <w:sz w:val="22"/>
          <w:szCs w:val="22"/>
          <w:lang w:val="sv-SE"/>
        </w:rPr>
        <w:t xml:space="preserve"> – version 2.1</w:t>
      </w:r>
      <w:r w:rsidR="009554C0" w:rsidRPr="00D227F9">
        <w:rPr>
          <w:rFonts w:ascii="Cambria" w:hAnsi="Cambria"/>
          <w:sz w:val="22"/>
          <w:szCs w:val="22"/>
          <w:lang w:val="sv-SE"/>
        </w:rPr>
        <w:t xml:space="preserve"> (2016-02-19)</w:t>
      </w:r>
      <w:r w:rsidRPr="00D227F9">
        <w:rPr>
          <w:rFonts w:ascii="Cambria" w:hAnsi="Cambria"/>
          <w:sz w:val="22"/>
          <w:szCs w:val="22"/>
          <w:lang w:val="sv-SE"/>
        </w:rPr>
        <w:t xml:space="preserve">. </w:t>
      </w:r>
      <w:r w:rsidR="009554C0" w:rsidRPr="00D227F9">
        <w:rPr>
          <w:rFonts w:ascii="Cambria" w:hAnsi="Cambria"/>
          <w:sz w:val="22"/>
          <w:szCs w:val="22"/>
          <w:lang w:val="sv-SE"/>
        </w:rPr>
        <w:t>Våra synpunkter sammanfattas nedan.</w:t>
      </w:r>
    </w:p>
    <w:p w14:paraId="17826618" w14:textId="77777777" w:rsidR="008B6505" w:rsidRPr="00D227F9" w:rsidRDefault="00C71A02" w:rsidP="00670F57">
      <w:pPr>
        <w:pStyle w:val="Normalwebb"/>
        <w:rPr>
          <w:rFonts w:ascii="Cambria" w:hAnsi="Cambria"/>
          <w:sz w:val="22"/>
          <w:szCs w:val="22"/>
          <w:lang w:val="sv-SE"/>
        </w:rPr>
      </w:pPr>
      <w:r w:rsidRPr="00D227F9">
        <w:rPr>
          <w:rFonts w:ascii="Cambria" w:hAnsi="Cambria"/>
          <w:sz w:val="22"/>
          <w:szCs w:val="22"/>
          <w:lang w:val="sv-SE"/>
        </w:rPr>
        <w:t xml:space="preserve">Naturskyddsföreningen Gotland anser att förslaget till vattenskyddsområde </w:t>
      </w:r>
      <w:r w:rsidR="0026467A" w:rsidRPr="00D227F9">
        <w:rPr>
          <w:rFonts w:ascii="Cambria" w:hAnsi="Cambria"/>
          <w:sz w:val="22"/>
          <w:szCs w:val="22"/>
          <w:lang w:val="sv-SE"/>
        </w:rPr>
        <w:t xml:space="preserve">i stora delar är bra utformat och </w:t>
      </w:r>
      <w:r w:rsidR="00D1636C" w:rsidRPr="00D227F9">
        <w:rPr>
          <w:rFonts w:ascii="Cambria" w:hAnsi="Cambria"/>
          <w:sz w:val="22"/>
          <w:szCs w:val="22"/>
          <w:lang w:val="sv-SE"/>
        </w:rPr>
        <w:t xml:space="preserve">därtill </w:t>
      </w:r>
      <w:r w:rsidR="0026467A" w:rsidRPr="00D227F9">
        <w:rPr>
          <w:rFonts w:ascii="Cambria" w:hAnsi="Cambria"/>
          <w:sz w:val="22"/>
          <w:szCs w:val="22"/>
          <w:lang w:val="sv-SE"/>
        </w:rPr>
        <w:t>mycket behövligt. Vatten</w:t>
      </w:r>
      <w:r w:rsidR="00701385" w:rsidRPr="00D227F9">
        <w:rPr>
          <w:rFonts w:ascii="Cambria" w:hAnsi="Cambria"/>
          <w:sz w:val="22"/>
          <w:szCs w:val="22"/>
          <w:lang w:val="sv-SE"/>
        </w:rPr>
        <w:t>försörjningen på Gotland är ett mycket aktuellt och reellt problem</w:t>
      </w:r>
      <w:r w:rsidR="00D1636C" w:rsidRPr="00D227F9">
        <w:rPr>
          <w:rFonts w:ascii="Cambria" w:hAnsi="Cambria"/>
          <w:sz w:val="22"/>
          <w:szCs w:val="22"/>
          <w:lang w:val="sv-SE"/>
        </w:rPr>
        <w:t xml:space="preserve">, vilket </w:t>
      </w:r>
      <w:r w:rsidR="00705774" w:rsidRPr="00D227F9">
        <w:rPr>
          <w:rFonts w:ascii="Cambria" w:hAnsi="Cambria"/>
          <w:sz w:val="22"/>
          <w:szCs w:val="22"/>
          <w:lang w:val="sv-SE"/>
        </w:rPr>
        <w:t>har visat sig i</w:t>
      </w:r>
      <w:r w:rsidR="00EF489C" w:rsidRPr="00D227F9">
        <w:rPr>
          <w:rFonts w:ascii="Cambria" w:hAnsi="Cambria"/>
          <w:sz w:val="22"/>
          <w:szCs w:val="22"/>
          <w:lang w:val="sv-SE"/>
        </w:rPr>
        <w:t>nte minst i</w:t>
      </w:r>
      <w:r w:rsidR="00705774" w:rsidRPr="00D227F9">
        <w:rPr>
          <w:rFonts w:ascii="Cambria" w:hAnsi="Cambria"/>
          <w:sz w:val="22"/>
          <w:szCs w:val="22"/>
          <w:lang w:val="sv-SE"/>
        </w:rPr>
        <w:t xml:space="preserve"> år med </w:t>
      </w:r>
      <w:r w:rsidR="00EF489C" w:rsidRPr="00D227F9">
        <w:rPr>
          <w:rFonts w:ascii="Cambria" w:hAnsi="Cambria"/>
          <w:sz w:val="22"/>
          <w:szCs w:val="22"/>
          <w:lang w:val="sv-SE"/>
        </w:rPr>
        <w:t xml:space="preserve">tidiga </w:t>
      </w:r>
      <w:r w:rsidR="00705774" w:rsidRPr="00D227F9">
        <w:rPr>
          <w:rFonts w:ascii="Cambria" w:hAnsi="Cambria"/>
          <w:sz w:val="22"/>
          <w:szCs w:val="22"/>
          <w:lang w:val="sv-SE"/>
        </w:rPr>
        <w:t>bevattningsförbud och larmrappo</w:t>
      </w:r>
      <w:r w:rsidR="00705774" w:rsidRPr="00D227F9">
        <w:rPr>
          <w:rFonts w:ascii="Cambria" w:hAnsi="Cambria"/>
          <w:sz w:val="22"/>
          <w:szCs w:val="22"/>
          <w:lang w:val="sv-SE"/>
        </w:rPr>
        <w:t>r</w:t>
      </w:r>
      <w:r w:rsidR="00705774" w:rsidRPr="00D227F9">
        <w:rPr>
          <w:rFonts w:ascii="Cambria" w:hAnsi="Cambria"/>
          <w:sz w:val="22"/>
          <w:szCs w:val="22"/>
          <w:lang w:val="sv-SE"/>
        </w:rPr>
        <w:t xml:space="preserve">ter om låga grundvattennivåer. Gotlands vattentäkter behöver därför </w:t>
      </w:r>
      <w:r w:rsidR="00EF489C" w:rsidRPr="00D227F9">
        <w:rPr>
          <w:rFonts w:ascii="Cambria" w:hAnsi="Cambria"/>
          <w:sz w:val="22"/>
          <w:szCs w:val="22"/>
          <w:lang w:val="sv-SE"/>
        </w:rPr>
        <w:t>ett starkt</w:t>
      </w:r>
      <w:r w:rsidR="00705774" w:rsidRPr="00D227F9">
        <w:rPr>
          <w:rFonts w:ascii="Cambria" w:hAnsi="Cambria"/>
          <w:sz w:val="22"/>
          <w:szCs w:val="22"/>
          <w:lang w:val="sv-SE"/>
        </w:rPr>
        <w:t xml:space="preserve"> skydd,</w:t>
      </w:r>
      <w:r w:rsidR="00701385" w:rsidRPr="00D227F9">
        <w:rPr>
          <w:rFonts w:ascii="Cambria" w:hAnsi="Cambria"/>
          <w:sz w:val="22"/>
          <w:szCs w:val="22"/>
          <w:lang w:val="sv-SE"/>
        </w:rPr>
        <w:t xml:space="preserve"> framfö</w:t>
      </w:r>
      <w:r w:rsidR="00701385" w:rsidRPr="00D227F9">
        <w:rPr>
          <w:rFonts w:ascii="Cambria" w:hAnsi="Cambria"/>
          <w:sz w:val="22"/>
          <w:szCs w:val="22"/>
          <w:lang w:val="sv-SE"/>
        </w:rPr>
        <w:t>r</w:t>
      </w:r>
      <w:r w:rsidR="00701385" w:rsidRPr="00D227F9">
        <w:rPr>
          <w:rFonts w:ascii="Cambria" w:hAnsi="Cambria"/>
          <w:sz w:val="22"/>
          <w:szCs w:val="22"/>
          <w:lang w:val="sv-SE"/>
        </w:rPr>
        <w:t xml:space="preserve">allt med </w:t>
      </w:r>
      <w:r w:rsidR="00D1636C" w:rsidRPr="00D227F9">
        <w:rPr>
          <w:rFonts w:ascii="Cambria" w:hAnsi="Cambria"/>
          <w:sz w:val="22"/>
          <w:szCs w:val="22"/>
          <w:lang w:val="sv-SE"/>
        </w:rPr>
        <w:t>tanke på Regionens avsikt</w:t>
      </w:r>
      <w:r w:rsidR="00701385" w:rsidRPr="00D227F9">
        <w:rPr>
          <w:rFonts w:ascii="Cambria" w:hAnsi="Cambria"/>
          <w:sz w:val="22"/>
          <w:szCs w:val="22"/>
          <w:lang w:val="sv-SE"/>
        </w:rPr>
        <w:t xml:space="preserve"> att Gotlands befolkning ska öka</w:t>
      </w:r>
      <w:r w:rsidR="00D1636C" w:rsidRPr="00D227F9">
        <w:rPr>
          <w:rFonts w:ascii="Cambria" w:hAnsi="Cambria"/>
          <w:sz w:val="22"/>
          <w:szCs w:val="22"/>
          <w:lang w:val="sv-SE"/>
        </w:rPr>
        <w:t xml:space="preserve"> och </w:t>
      </w:r>
      <w:r w:rsidR="00705774" w:rsidRPr="00D227F9">
        <w:rPr>
          <w:rFonts w:ascii="Cambria" w:hAnsi="Cambria"/>
          <w:sz w:val="22"/>
          <w:szCs w:val="22"/>
          <w:lang w:val="sv-SE"/>
        </w:rPr>
        <w:t>med det behovet av</w:t>
      </w:r>
      <w:r w:rsidR="00D1636C" w:rsidRPr="00D227F9">
        <w:rPr>
          <w:rFonts w:ascii="Cambria" w:hAnsi="Cambria"/>
          <w:sz w:val="22"/>
          <w:szCs w:val="22"/>
          <w:lang w:val="sv-SE"/>
        </w:rPr>
        <w:t xml:space="preserve"> va</w:t>
      </w:r>
      <w:r w:rsidR="00D1636C" w:rsidRPr="00D227F9">
        <w:rPr>
          <w:rFonts w:ascii="Cambria" w:hAnsi="Cambria"/>
          <w:sz w:val="22"/>
          <w:szCs w:val="22"/>
          <w:lang w:val="sv-SE"/>
        </w:rPr>
        <w:t>t</w:t>
      </w:r>
      <w:r w:rsidR="00D1636C" w:rsidRPr="00D227F9">
        <w:rPr>
          <w:rFonts w:ascii="Cambria" w:hAnsi="Cambria"/>
          <w:sz w:val="22"/>
          <w:szCs w:val="22"/>
          <w:lang w:val="sv-SE"/>
        </w:rPr>
        <w:t>ten</w:t>
      </w:r>
      <w:r w:rsidR="00185178" w:rsidRPr="00D227F9">
        <w:rPr>
          <w:rFonts w:ascii="Cambria" w:hAnsi="Cambria"/>
          <w:sz w:val="22"/>
          <w:szCs w:val="22"/>
          <w:lang w:val="sv-SE"/>
        </w:rPr>
        <w:t xml:space="preserve"> av mycket god kvalité och kvantitet. Förändringar </w:t>
      </w:r>
      <w:r w:rsidR="00C82A88" w:rsidRPr="00D227F9">
        <w:rPr>
          <w:rFonts w:ascii="Cambria" w:hAnsi="Cambria"/>
          <w:sz w:val="22"/>
          <w:szCs w:val="22"/>
          <w:lang w:val="sv-SE"/>
        </w:rPr>
        <w:t xml:space="preserve">kopplat till miljöfarlig verksamhet inom vattenskyddsområdet </w:t>
      </w:r>
      <w:r w:rsidR="00185178" w:rsidRPr="00D227F9">
        <w:rPr>
          <w:rFonts w:ascii="Cambria" w:hAnsi="Cambria"/>
          <w:sz w:val="22"/>
          <w:szCs w:val="22"/>
          <w:lang w:val="sv-SE"/>
        </w:rPr>
        <w:t xml:space="preserve">jämfört med tidigare förslag är därför oroande och </w:t>
      </w:r>
      <w:r w:rsidR="00C82A88" w:rsidRPr="00D227F9">
        <w:rPr>
          <w:rFonts w:ascii="Cambria" w:hAnsi="Cambria"/>
          <w:sz w:val="22"/>
          <w:szCs w:val="22"/>
          <w:lang w:val="sv-SE"/>
        </w:rPr>
        <w:t xml:space="preserve">bör justeras </w:t>
      </w:r>
      <w:r w:rsidR="00185178" w:rsidRPr="00D227F9">
        <w:rPr>
          <w:rFonts w:ascii="Cambria" w:hAnsi="Cambria"/>
          <w:sz w:val="22"/>
          <w:szCs w:val="22"/>
          <w:lang w:val="sv-SE"/>
        </w:rPr>
        <w:t xml:space="preserve">då de </w:t>
      </w:r>
      <w:r w:rsidR="00431DC3" w:rsidRPr="00D227F9">
        <w:rPr>
          <w:rFonts w:ascii="Cambria" w:hAnsi="Cambria"/>
          <w:sz w:val="22"/>
          <w:szCs w:val="22"/>
          <w:lang w:val="sv-SE"/>
        </w:rPr>
        <w:t xml:space="preserve">med nuvarande lydelse </w:t>
      </w:r>
      <w:r w:rsidR="00185178" w:rsidRPr="00D227F9">
        <w:rPr>
          <w:rFonts w:ascii="Cambria" w:hAnsi="Cambria"/>
          <w:sz w:val="22"/>
          <w:szCs w:val="22"/>
          <w:lang w:val="sv-SE"/>
        </w:rPr>
        <w:t xml:space="preserve">inte följer </w:t>
      </w:r>
      <w:r w:rsidR="00C82A88" w:rsidRPr="00D227F9">
        <w:rPr>
          <w:rFonts w:ascii="Cambria" w:hAnsi="Cambria"/>
          <w:sz w:val="22"/>
          <w:szCs w:val="22"/>
          <w:lang w:val="sv-SE"/>
        </w:rPr>
        <w:t xml:space="preserve">EU:s ramdirektiv för vatten </w:t>
      </w:r>
      <w:r w:rsidR="00F0533C" w:rsidRPr="00D227F9">
        <w:rPr>
          <w:rFonts w:ascii="Cambria" w:hAnsi="Cambria"/>
          <w:sz w:val="22"/>
          <w:szCs w:val="22"/>
          <w:lang w:val="sv-SE"/>
        </w:rPr>
        <w:t xml:space="preserve">(2000/60/EG) </w:t>
      </w:r>
      <w:r w:rsidR="00C82A88" w:rsidRPr="00D227F9">
        <w:rPr>
          <w:rFonts w:ascii="Cambria" w:hAnsi="Cambria"/>
          <w:sz w:val="22"/>
          <w:szCs w:val="22"/>
          <w:lang w:val="sv-SE"/>
        </w:rPr>
        <w:t xml:space="preserve">eller Naturvårdsverkets </w:t>
      </w:r>
      <w:r w:rsidR="00DD1532" w:rsidRPr="00D227F9">
        <w:rPr>
          <w:rFonts w:ascii="Cambria" w:hAnsi="Cambria"/>
          <w:sz w:val="22"/>
          <w:szCs w:val="22"/>
          <w:lang w:val="sv-SE"/>
        </w:rPr>
        <w:t xml:space="preserve">allmänna </w:t>
      </w:r>
      <w:r w:rsidR="00431DC3" w:rsidRPr="00D227F9">
        <w:rPr>
          <w:rFonts w:ascii="Cambria" w:hAnsi="Cambria"/>
          <w:sz w:val="22"/>
          <w:szCs w:val="22"/>
          <w:lang w:val="sv-SE"/>
        </w:rPr>
        <w:t>råd för vattenskyddsområden</w:t>
      </w:r>
      <w:r w:rsidR="00DD1532" w:rsidRPr="00D227F9">
        <w:rPr>
          <w:rFonts w:ascii="Cambria" w:hAnsi="Cambria"/>
          <w:sz w:val="22"/>
          <w:szCs w:val="22"/>
          <w:lang w:val="sv-SE"/>
        </w:rPr>
        <w:t xml:space="preserve"> (NFS 2003:16)</w:t>
      </w:r>
      <w:r w:rsidR="00431DC3" w:rsidRPr="00D227F9">
        <w:rPr>
          <w:rFonts w:ascii="Cambria" w:hAnsi="Cambria"/>
          <w:sz w:val="22"/>
          <w:szCs w:val="22"/>
          <w:lang w:val="sv-SE"/>
        </w:rPr>
        <w:t>.</w:t>
      </w:r>
      <w:r w:rsidR="00111A43" w:rsidRPr="00D227F9">
        <w:rPr>
          <w:rFonts w:ascii="Cambria" w:hAnsi="Cambria"/>
          <w:sz w:val="22"/>
          <w:szCs w:val="22"/>
          <w:lang w:val="sv-SE"/>
        </w:rPr>
        <w:t xml:space="preserve"> Förändringarna att inkludera våtmarker i den primära zonen är något som är positivt och </w:t>
      </w:r>
      <w:r w:rsidR="00EF489C" w:rsidRPr="00D227F9">
        <w:rPr>
          <w:rFonts w:ascii="Cambria" w:hAnsi="Cambria"/>
          <w:sz w:val="22"/>
          <w:szCs w:val="22"/>
          <w:lang w:val="sv-SE"/>
        </w:rPr>
        <w:t>som Naturskyddsföreningen Gotland stödjer.</w:t>
      </w:r>
      <w:r w:rsidR="008B6505" w:rsidRPr="00D227F9">
        <w:rPr>
          <w:rFonts w:ascii="Cambria" w:hAnsi="Cambria"/>
          <w:sz w:val="22"/>
          <w:szCs w:val="22"/>
          <w:lang w:val="sv-SE"/>
        </w:rPr>
        <w:t xml:space="preserve"> </w:t>
      </w:r>
    </w:p>
    <w:p w14:paraId="00936776" w14:textId="77777777" w:rsidR="00C71A02" w:rsidRPr="00D227F9" w:rsidRDefault="00D47A0C" w:rsidP="00670F57">
      <w:pPr>
        <w:pStyle w:val="Normalwebb"/>
        <w:rPr>
          <w:rFonts w:ascii="Cambria" w:hAnsi="Cambria"/>
          <w:sz w:val="22"/>
          <w:szCs w:val="22"/>
          <w:lang w:val="sv-SE"/>
        </w:rPr>
      </w:pPr>
      <w:r w:rsidRPr="00D227F9">
        <w:rPr>
          <w:rFonts w:ascii="Cambria" w:hAnsi="Cambria"/>
          <w:sz w:val="22"/>
          <w:szCs w:val="22"/>
          <w:lang w:val="sv-SE"/>
        </w:rPr>
        <w:t>Naturskyddsföreningen Gotland v</w:t>
      </w:r>
      <w:r w:rsidR="008B6505" w:rsidRPr="00D227F9">
        <w:rPr>
          <w:rFonts w:ascii="Cambria" w:hAnsi="Cambria"/>
          <w:sz w:val="22"/>
          <w:szCs w:val="22"/>
          <w:lang w:val="sv-SE"/>
        </w:rPr>
        <w:t xml:space="preserve">ill påminna sökanden om att </w:t>
      </w:r>
      <w:r w:rsidRPr="00D227F9">
        <w:rPr>
          <w:rFonts w:ascii="Cambria" w:hAnsi="Cambria"/>
          <w:sz w:val="22"/>
          <w:szCs w:val="22"/>
          <w:lang w:val="sv-SE"/>
        </w:rPr>
        <w:t xml:space="preserve">det i Naturvårdsverkets råd </w:t>
      </w:r>
      <w:r w:rsidR="00F0533C" w:rsidRPr="00D227F9">
        <w:rPr>
          <w:rFonts w:ascii="Cambria" w:hAnsi="Cambria"/>
          <w:sz w:val="22"/>
          <w:szCs w:val="22"/>
          <w:lang w:val="sv-SE"/>
        </w:rPr>
        <w:t xml:space="preserve">(2010:5 Utgåva 1, feb 2011) </w:t>
      </w:r>
      <w:r w:rsidR="00F72FC3" w:rsidRPr="00D227F9">
        <w:rPr>
          <w:rFonts w:ascii="Cambria" w:hAnsi="Cambria"/>
          <w:sz w:val="22"/>
          <w:szCs w:val="22"/>
          <w:lang w:val="sv-SE"/>
        </w:rPr>
        <w:t xml:space="preserve">framgår med all önskvärd tydlighet att </w:t>
      </w:r>
      <w:r w:rsidR="00FF740C" w:rsidRPr="00D227F9">
        <w:rPr>
          <w:rFonts w:ascii="Cambria" w:hAnsi="Cambria"/>
          <w:sz w:val="22"/>
          <w:szCs w:val="22"/>
          <w:lang w:val="sv-SE"/>
        </w:rPr>
        <w:t xml:space="preserve">vattenskyddsområden ska skydda mot såväl </w:t>
      </w:r>
      <w:r w:rsidR="00FF740C" w:rsidRPr="00D227F9">
        <w:rPr>
          <w:rFonts w:ascii="Cambria" w:hAnsi="Cambria"/>
          <w:i/>
          <w:sz w:val="22"/>
          <w:szCs w:val="22"/>
          <w:lang w:val="sv-SE"/>
        </w:rPr>
        <w:t>tillfälliga som kontinuerliga förorening</w:t>
      </w:r>
      <w:r w:rsidRPr="00D227F9">
        <w:rPr>
          <w:rFonts w:ascii="Cambria" w:hAnsi="Cambria"/>
          <w:i/>
          <w:sz w:val="22"/>
          <w:szCs w:val="22"/>
          <w:lang w:val="sv-SE"/>
        </w:rPr>
        <w:t>ar orsakade av människan</w:t>
      </w:r>
      <w:r w:rsidRPr="00D227F9">
        <w:rPr>
          <w:rFonts w:ascii="Cambria" w:hAnsi="Cambria"/>
          <w:sz w:val="22"/>
          <w:szCs w:val="22"/>
          <w:lang w:val="sv-SE"/>
        </w:rPr>
        <w:t xml:space="preserve"> samt att </w:t>
      </w:r>
      <w:proofErr w:type="spellStart"/>
      <w:r w:rsidRPr="00D227F9">
        <w:rPr>
          <w:rFonts w:ascii="Cambria" w:hAnsi="Cambria"/>
          <w:i/>
          <w:sz w:val="22"/>
          <w:szCs w:val="22"/>
          <w:lang w:val="sv-SE"/>
        </w:rPr>
        <w:t>va</w:t>
      </w:r>
      <w:r w:rsidRPr="00D227F9">
        <w:rPr>
          <w:rFonts w:ascii="Cambria" w:hAnsi="Cambria"/>
          <w:i/>
          <w:sz w:val="22"/>
          <w:szCs w:val="22"/>
          <w:lang w:val="sv-SE"/>
        </w:rPr>
        <w:t>t</w:t>
      </w:r>
      <w:r w:rsidRPr="00D227F9">
        <w:rPr>
          <w:rFonts w:ascii="Cambria" w:hAnsi="Cambria"/>
          <w:i/>
          <w:sz w:val="22"/>
          <w:szCs w:val="22"/>
          <w:lang w:val="sv-SE"/>
        </w:rPr>
        <w:t>tenförekomsterna</w:t>
      </w:r>
      <w:proofErr w:type="spellEnd"/>
      <w:r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Pr="00D227F9">
        <w:rPr>
          <w:rFonts w:ascii="Cambria" w:hAnsi="Cambria"/>
          <w:i/>
          <w:sz w:val="22"/>
          <w:szCs w:val="22"/>
          <w:lang w:val="sv-SE"/>
        </w:rPr>
        <w:t>behöver</w:t>
      </w:r>
      <w:proofErr w:type="spellEnd"/>
      <w:r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Pr="00D227F9">
        <w:rPr>
          <w:rFonts w:ascii="Cambria" w:hAnsi="Cambria"/>
          <w:i/>
          <w:sz w:val="22"/>
          <w:szCs w:val="22"/>
          <w:lang w:val="sv-SE"/>
        </w:rPr>
        <w:t>ocksa</w:t>
      </w:r>
      <w:proofErr w:type="spellEnd"/>
      <w:r w:rsidRPr="00D227F9">
        <w:rPr>
          <w:rFonts w:ascii="Cambria" w:hAnsi="Cambria"/>
          <w:i/>
          <w:sz w:val="22"/>
          <w:szCs w:val="22"/>
          <w:lang w:val="sv-SE"/>
        </w:rPr>
        <w:t xml:space="preserve">̊ skyddas mot </w:t>
      </w:r>
      <w:proofErr w:type="spellStart"/>
      <w:r w:rsidRPr="00D227F9">
        <w:rPr>
          <w:rFonts w:ascii="Cambria" w:hAnsi="Cambria"/>
          <w:i/>
          <w:sz w:val="22"/>
          <w:szCs w:val="22"/>
          <w:lang w:val="sv-SE"/>
        </w:rPr>
        <w:t>sådan</w:t>
      </w:r>
      <w:proofErr w:type="spellEnd"/>
      <w:r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Pr="00D227F9">
        <w:rPr>
          <w:rFonts w:ascii="Cambria" w:hAnsi="Cambria"/>
          <w:i/>
          <w:sz w:val="22"/>
          <w:szCs w:val="22"/>
          <w:lang w:val="sv-SE"/>
        </w:rPr>
        <w:t>markanvändning</w:t>
      </w:r>
      <w:proofErr w:type="spellEnd"/>
      <w:r w:rsidRPr="00D227F9">
        <w:rPr>
          <w:rFonts w:ascii="Cambria" w:hAnsi="Cambria"/>
          <w:i/>
          <w:sz w:val="22"/>
          <w:szCs w:val="22"/>
          <w:lang w:val="sv-SE"/>
        </w:rPr>
        <w:t xml:space="preserve"> som </w:t>
      </w:r>
      <w:proofErr w:type="spellStart"/>
      <w:r w:rsidRPr="00D227F9">
        <w:rPr>
          <w:rFonts w:ascii="Cambria" w:hAnsi="Cambria"/>
          <w:i/>
          <w:sz w:val="22"/>
          <w:szCs w:val="22"/>
          <w:lang w:val="sv-SE"/>
        </w:rPr>
        <w:t>pa</w:t>
      </w:r>
      <w:proofErr w:type="spellEnd"/>
      <w:r w:rsidRPr="00D227F9">
        <w:rPr>
          <w:rFonts w:ascii="Cambria" w:hAnsi="Cambria"/>
          <w:i/>
          <w:sz w:val="22"/>
          <w:szCs w:val="22"/>
          <w:lang w:val="sv-SE"/>
        </w:rPr>
        <w:t xml:space="preserve">̊ sikt kan </w:t>
      </w:r>
      <w:proofErr w:type="spellStart"/>
      <w:r w:rsidRPr="00D227F9">
        <w:rPr>
          <w:rFonts w:ascii="Cambria" w:hAnsi="Cambria"/>
          <w:i/>
          <w:sz w:val="22"/>
          <w:szCs w:val="22"/>
          <w:lang w:val="sv-SE"/>
        </w:rPr>
        <w:t>påverka</w:t>
      </w:r>
      <w:proofErr w:type="spellEnd"/>
      <w:r w:rsidRPr="00D227F9">
        <w:rPr>
          <w:rFonts w:ascii="Cambria" w:hAnsi="Cambria"/>
          <w:i/>
          <w:sz w:val="22"/>
          <w:szCs w:val="22"/>
          <w:lang w:val="sv-SE"/>
        </w:rPr>
        <w:t xml:space="preserve"> vattenkvaliteten negativt och i </w:t>
      </w:r>
      <w:proofErr w:type="spellStart"/>
      <w:r w:rsidRPr="00D227F9">
        <w:rPr>
          <w:rFonts w:ascii="Cambria" w:hAnsi="Cambria"/>
          <w:i/>
          <w:sz w:val="22"/>
          <w:szCs w:val="22"/>
          <w:lang w:val="sv-SE"/>
        </w:rPr>
        <w:t>värsta</w:t>
      </w:r>
      <w:proofErr w:type="spellEnd"/>
      <w:r w:rsidRPr="00D227F9">
        <w:rPr>
          <w:rFonts w:ascii="Cambria" w:hAnsi="Cambria"/>
          <w:i/>
          <w:sz w:val="22"/>
          <w:szCs w:val="22"/>
          <w:lang w:val="sv-SE"/>
        </w:rPr>
        <w:t xml:space="preserve"> fall ge irreversibla skador</w:t>
      </w:r>
      <w:r w:rsidRPr="00D227F9">
        <w:rPr>
          <w:rFonts w:ascii="Cambria" w:hAnsi="Cambria"/>
          <w:sz w:val="22"/>
          <w:szCs w:val="22"/>
          <w:lang w:val="sv-SE"/>
        </w:rPr>
        <w:t xml:space="preserve">. </w:t>
      </w:r>
      <w:r w:rsidR="00DD1532" w:rsidRPr="00D227F9">
        <w:rPr>
          <w:rFonts w:ascii="Cambria" w:hAnsi="Cambria"/>
          <w:sz w:val="22"/>
          <w:szCs w:val="22"/>
          <w:lang w:val="sv-SE"/>
        </w:rPr>
        <w:t>Därtill må</w:t>
      </w:r>
      <w:r w:rsidR="001F3DDB" w:rsidRPr="00D227F9">
        <w:rPr>
          <w:rFonts w:ascii="Cambria" w:hAnsi="Cambria"/>
          <w:sz w:val="22"/>
          <w:szCs w:val="22"/>
          <w:lang w:val="sv-SE"/>
        </w:rPr>
        <w:t>ste man</w:t>
      </w:r>
      <w:r w:rsidR="009B502B">
        <w:rPr>
          <w:rFonts w:ascii="Cambria" w:hAnsi="Cambria"/>
          <w:sz w:val="22"/>
          <w:szCs w:val="22"/>
          <w:lang w:val="sv-SE"/>
        </w:rPr>
        <w:t xml:space="preserve"> i föreskrifterna tydliggöra vad</w:t>
      </w:r>
      <w:r w:rsidR="001F3DDB" w:rsidRPr="00D227F9">
        <w:rPr>
          <w:rFonts w:ascii="Cambria" w:hAnsi="Cambria"/>
          <w:sz w:val="22"/>
          <w:szCs w:val="22"/>
          <w:lang w:val="sv-SE"/>
        </w:rPr>
        <w:t xml:space="preserve"> som utifrån miljöbalken gäller för att säkra vattenförekomsten</w:t>
      </w:r>
      <w:r w:rsidR="00F013B4" w:rsidRPr="00D227F9">
        <w:rPr>
          <w:rFonts w:ascii="Cambria" w:hAnsi="Cambria"/>
          <w:sz w:val="22"/>
          <w:szCs w:val="22"/>
          <w:lang w:val="sv-SE"/>
        </w:rPr>
        <w:t xml:space="preserve"> och skyddet av den samt så </w:t>
      </w:r>
      <w:proofErr w:type="spellStart"/>
      <w:r w:rsidR="00F013B4" w:rsidRPr="00D227F9">
        <w:rPr>
          <w:rFonts w:ascii="Cambria" w:hAnsi="Cambria"/>
          <w:i/>
          <w:sz w:val="22"/>
          <w:szCs w:val="22"/>
          <w:lang w:val="sv-SE"/>
        </w:rPr>
        <w:t>får</w:t>
      </w:r>
      <w:proofErr w:type="spellEnd"/>
      <w:r w:rsidR="00F013B4"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="00F013B4" w:rsidRPr="00D227F9">
        <w:rPr>
          <w:rFonts w:ascii="Cambria" w:hAnsi="Cambria"/>
          <w:i/>
          <w:sz w:val="22"/>
          <w:szCs w:val="22"/>
          <w:lang w:val="sv-SE"/>
        </w:rPr>
        <w:t>försiktighetsprincipen</w:t>
      </w:r>
      <w:proofErr w:type="spellEnd"/>
      <w:r w:rsidR="00F013B4" w:rsidRPr="00D227F9">
        <w:rPr>
          <w:rFonts w:ascii="Cambria" w:hAnsi="Cambria"/>
          <w:i/>
          <w:sz w:val="22"/>
          <w:szCs w:val="22"/>
          <w:lang w:val="sv-SE"/>
        </w:rPr>
        <w:t xml:space="preserve"> b</w:t>
      </w:r>
      <w:r w:rsidR="00E36C65" w:rsidRPr="00D227F9">
        <w:rPr>
          <w:rFonts w:ascii="Cambria" w:hAnsi="Cambria"/>
          <w:i/>
          <w:sz w:val="22"/>
          <w:szCs w:val="22"/>
          <w:lang w:val="sv-SE"/>
        </w:rPr>
        <w:t xml:space="preserve">etydelse </w:t>
      </w:r>
      <w:proofErr w:type="spellStart"/>
      <w:r w:rsidR="00E36C65" w:rsidRPr="00D227F9">
        <w:rPr>
          <w:rFonts w:ascii="Cambria" w:hAnsi="Cambria"/>
          <w:i/>
          <w:sz w:val="22"/>
          <w:szCs w:val="22"/>
          <w:lang w:val="sv-SE"/>
        </w:rPr>
        <w:t>både</w:t>
      </w:r>
      <w:proofErr w:type="spellEnd"/>
      <w:r w:rsidR="00E36C65" w:rsidRPr="00D227F9">
        <w:rPr>
          <w:rFonts w:ascii="Cambria" w:hAnsi="Cambria"/>
          <w:i/>
          <w:sz w:val="22"/>
          <w:szCs w:val="22"/>
          <w:lang w:val="sv-SE"/>
        </w:rPr>
        <w:t xml:space="preserve"> vid myndigheter</w:t>
      </w:r>
      <w:r w:rsidR="00F013B4" w:rsidRPr="00D227F9">
        <w:rPr>
          <w:rFonts w:ascii="Cambria" w:hAnsi="Cambria"/>
          <w:i/>
          <w:sz w:val="22"/>
          <w:szCs w:val="22"/>
          <w:lang w:val="sv-SE"/>
        </w:rPr>
        <w:t xml:space="preserve">nas utformning av </w:t>
      </w:r>
      <w:proofErr w:type="spellStart"/>
      <w:r w:rsidR="00F013B4" w:rsidRPr="00D227F9">
        <w:rPr>
          <w:rFonts w:ascii="Cambria" w:hAnsi="Cambria"/>
          <w:i/>
          <w:sz w:val="22"/>
          <w:szCs w:val="22"/>
          <w:lang w:val="sv-SE"/>
        </w:rPr>
        <w:t>skyddsområde</w:t>
      </w:r>
      <w:proofErr w:type="spellEnd"/>
      <w:r w:rsidR="00F013B4" w:rsidRPr="00D227F9">
        <w:rPr>
          <w:rFonts w:ascii="Cambria" w:hAnsi="Cambria"/>
          <w:i/>
          <w:sz w:val="22"/>
          <w:szCs w:val="22"/>
          <w:lang w:val="sv-SE"/>
        </w:rPr>
        <w:t xml:space="preserve"> och </w:t>
      </w:r>
      <w:proofErr w:type="spellStart"/>
      <w:r w:rsidR="00F013B4" w:rsidRPr="00D227F9">
        <w:rPr>
          <w:rFonts w:ascii="Cambria" w:hAnsi="Cambria"/>
          <w:i/>
          <w:sz w:val="22"/>
          <w:szCs w:val="22"/>
          <w:lang w:val="sv-SE"/>
        </w:rPr>
        <w:t>föreskrifter</w:t>
      </w:r>
      <w:proofErr w:type="spellEnd"/>
      <w:r w:rsidR="00F013B4" w:rsidRPr="00D227F9">
        <w:rPr>
          <w:rFonts w:ascii="Cambria" w:hAnsi="Cambria"/>
          <w:i/>
          <w:sz w:val="22"/>
          <w:szCs w:val="22"/>
          <w:lang w:val="sv-SE"/>
        </w:rPr>
        <w:t xml:space="preserve">, vid </w:t>
      </w:r>
      <w:proofErr w:type="spellStart"/>
      <w:r w:rsidR="00F013B4" w:rsidRPr="00D227F9">
        <w:rPr>
          <w:rFonts w:ascii="Cambria" w:hAnsi="Cambria"/>
          <w:i/>
          <w:sz w:val="22"/>
          <w:szCs w:val="22"/>
          <w:lang w:val="sv-SE"/>
        </w:rPr>
        <w:t>tillämpningen</w:t>
      </w:r>
      <w:proofErr w:type="spellEnd"/>
      <w:r w:rsidR="00F013B4" w:rsidRPr="00D227F9">
        <w:rPr>
          <w:rFonts w:ascii="Cambria" w:hAnsi="Cambria"/>
          <w:i/>
          <w:sz w:val="22"/>
          <w:szCs w:val="22"/>
          <w:lang w:val="sv-SE"/>
        </w:rPr>
        <w:t xml:space="preserve"> av dem och </w:t>
      </w:r>
      <w:proofErr w:type="spellStart"/>
      <w:r w:rsidR="00F013B4" w:rsidRPr="00D227F9">
        <w:rPr>
          <w:rFonts w:ascii="Cambria" w:hAnsi="Cambria"/>
          <w:i/>
          <w:sz w:val="22"/>
          <w:szCs w:val="22"/>
          <w:lang w:val="sv-SE"/>
        </w:rPr>
        <w:t>för</w:t>
      </w:r>
      <w:proofErr w:type="spellEnd"/>
      <w:r w:rsidR="00F013B4" w:rsidRPr="00D227F9">
        <w:rPr>
          <w:rFonts w:ascii="Cambria" w:hAnsi="Cambria"/>
          <w:i/>
          <w:sz w:val="22"/>
          <w:szCs w:val="22"/>
          <w:lang w:val="sv-SE"/>
        </w:rPr>
        <w:t xml:space="preserve"> vilka krav som kan </w:t>
      </w:r>
      <w:proofErr w:type="spellStart"/>
      <w:r w:rsidR="00F013B4" w:rsidRPr="00D227F9">
        <w:rPr>
          <w:rFonts w:ascii="Cambria" w:hAnsi="Cambria"/>
          <w:i/>
          <w:sz w:val="22"/>
          <w:szCs w:val="22"/>
          <w:lang w:val="sv-SE"/>
        </w:rPr>
        <w:t>ställas</w:t>
      </w:r>
      <w:proofErr w:type="spellEnd"/>
      <w:r w:rsidR="00F013B4"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="00F013B4" w:rsidRPr="00D227F9">
        <w:rPr>
          <w:rFonts w:ascii="Cambria" w:hAnsi="Cambria"/>
          <w:i/>
          <w:sz w:val="22"/>
          <w:szCs w:val="22"/>
          <w:lang w:val="sv-SE"/>
        </w:rPr>
        <w:t>pa</w:t>
      </w:r>
      <w:proofErr w:type="spellEnd"/>
      <w:r w:rsidR="00F013B4" w:rsidRPr="00D227F9">
        <w:rPr>
          <w:rFonts w:ascii="Cambria" w:hAnsi="Cambria"/>
          <w:i/>
          <w:sz w:val="22"/>
          <w:szCs w:val="22"/>
          <w:lang w:val="sv-SE"/>
        </w:rPr>
        <w:t xml:space="preserve">̊ en </w:t>
      </w:r>
      <w:proofErr w:type="spellStart"/>
      <w:r w:rsidR="00F013B4" w:rsidRPr="00D227F9">
        <w:rPr>
          <w:rFonts w:ascii="Cambria" w:hAnsi="Cambria"/>
          <w:i/>
          <w:sz w:val="22"/>
          <w:szCs w:val="22"/>
          <w:lang w:val="sv-SE"/>
        </w:rPr>
        <w:t>verksamhetsutövare</w:t>
      </w:r>
      <w:proofErr w:type="spellEnd"/>
      <w:r w:rsidR="00F013B4" w:rsidRPr="00D227F9">
        <w:rPr>
          <w:rFonts w:ascii="Cambria" w:hAnsi="Cambria"/>
          <w:i/>
          <w:sz w:val="22"/>
          <w:szCs w:val="22"/>
          <w:lang w:val="sv-SE"/>
        </w:rPr>
        <w:t xml:space="preserve"> med </w:t>
      </w:r>
      <w:proofErr w:type="spellStart"/>
      <w:r w:rsidR="00F013B4" w:rsidRPr="00D227F9">
        <w:rPr>
          <w:rFonts w:ascii="Cambria" w:hAnsi="Cambria"/>
          <w:i/>
          <w:sz w:val="22"/>
          <w:szCs w:val="22"/>
          <w:lang w:val="sv-SE"/>
        </w:rPr>
        <w:t>stöd</w:t>
      </w:r>
      <w:proofErr w:type="spellEnd"/>
      <w:r w:rsidR="00F013B4" w:rsidRPr="00D227F9">
        <w:rPr>
          <w:rFonts w:ascii="Cambria" w:hAnsi="Cambria"/>
          <w:i/>
          <w:sz w:val="22"/>
          <w:szCs w:val="22"/>
          <w:lang w:val="sv-SE"/>
        </w:rPr>
        <w:t xml:space="preserve"> av </w:t>
      </w:r>
      <w:proofErr w:type="spellStart"/>
      <w:r w:rsidR="00F013B4" w:rsidRPr="00D227F9">
        <w:rPr>
          <w:rFonts w:ascii="Cambria" w:hAnsi="Cambria"/>
          <w:i/>
          <w:sz w:val="22"/>
          <w:szCs w:val="22"/>
          <w:lang w:val="sv-SE"/>
        </w:rPr>
        <w:t>hänsynsreglerna</w:t>
      </w:r>
      <w:proofErr w:type="spellEnd"/>
      <w:r w:rsidR="00F013B4" w:rsidRPr="00D227F9">
        <w:rPr>
          <w:rFonts w:ascii="Cambria" w:hAnsi="Cambria"/>
          <w:sz w:val="22"/>
          <w:szCs w:val="22"/>
          <w:lang w:val="sv-SE"/>
        </w:rPr>
        <w:t xml:space="preserve">. Det betyder att </w:t>
      </w:r>
      <w:r w:rsidR="000F5FAB" w:rsidRPr="00D227F9">
        <w:rPr>
          <w:rFonts w:ascii="Cambria" w:hAnsi="Cambria"/>
          <w:sz w:val="22"/>
          <w:szCs w:val="22"/>
          <w:lang w:val="sv-SE"/>
        </w:rPr>
        <w:t>en myndighet inte kan skjuta dessa uppgifter ifrån sig och anse att deras arbetsuppgifter</w:t>
      </w:r>
      <w:r w:rsidR="009C5FA9" w:rsidRPr="00D227F9">
        <w:rPr>
          <w:rFonts w:ascii="Cambria" w:hAnsi="Cambria"/>
          <w:sz w:val="22"/>
          <w:szCs w:val="22"/>
          <w:lang w:val="sv-SE"/>
        </w:rPr>
        <w:t xml:space="preserve"> kan skötas av annan myndighet vid exempelvis </w:t>
      </w:r>
      <w:r w:rsidR="000F5FAB" w:rsidRPr="00D227F9">
        <w:rPr>
          <w:rFonts w:ascii="Cambria" w:hAnsi="Cambria"/>
          <w:sz w:val="22"/>
          <w:szCs w:val="22"/>
          <w:lang w:val="sv-SE"/>
        </w:rPr>
        <w:t xml:space="preserve">tillståndsprövning av </w:t>
      </w:r>
      <w:r w:rsidR="009C5FA9" w:rsidRPr="00D227F9">
        <w:rPr>
          <w:rFonts w:ascii="Cambria" w:hAnsi="Cambria"/>
          <w:sz w:val="22"/>
          <w:szCs w:val="22"/>
          <w:lang w:val="sv-SE"/>
        </w:rPr>
        <w:t>miljöfarliga verksamheter (t.ex. kalkstenstäkter)</w:t>
      </w:r>
      <w:r w:rsidR="000F5FAB" w:rsidRPr="00D227F9">
        <w:rPr>
          <w:rFonts w:ascii="Cambria" w:hAnsi="Cambria"/>
          <w:sz w:val="22"/>
          <w:szCs w:val="22"/>
          <w:lang w:val="sv-SE"/>
        </w:rPr>
        <w:t>.</w:t>
      </w:r>
      <w:r w:rsidR="009C5FA9" w:rsidRPr="00D227F9">
        <w:rPr>
          <w:rFonts w:ascii="Cambria" w:hAnsi="Cambria"/>
          <w:sz w:val="22"/>
          <w:szCs w:val="22"/>
          <w:lang w:val="sv-SE"/>
        </w:rPr>
        <w:t xml:space="preserve"> Beslutet om vattenskyddsområde är ett fristående beslut gällande den vattentäkt Re</w:t>
      </w:r>
      <w:r w:rsidR="007D49EB" w:rsidRPr="00D227F9">
        <w:rPr>
          <w:rFonts w:ascii="Cambria" w:hAnsi="Cambria"/>
          <w:sz w:val="22"/>
          <w:szCs w:val="22"/>
          <w:lang w:val="sv-SE"/>
        </w:rPr>
        <w:t>gionen avser skydda</w:t>
      </w:r>
      <w:r w:rsidR="00A81736">
        <w:rPr>
          <w:rFonts w:ascii="Cambria" w:hAnsi="Cambria"/>
          <w:sz w:val="22"/>
          <w:szCs w:val="22"/>
          <w:lang w:val="sv-SE"/>
        </w:rPr>
        <w:t>.</w:t>
      </w:r>
      <w:r w:rsidR="007012A0" w:rsidRPr="00D227F9">
        <w:rPr>
          <w:rFonts w:ascii="Cambria" w:hAnsi="Cambria"/>
          <w:sz w:val="22"/>
          <w:szCs w:val="22"/>
          <w:lang w:val="sv-SE"/>
        </w:rPr>
        <w:t xml:space="preserve"> Regionen </w:t>
      </w:r>
      <w:r w:rsidR="00A81736">
        <w:rPr>
          <w:rFonts w:ascii="Cambria" w:hAnsi="Cambria"/>
          <w:sz w:val="22"/>
          <w:szCs w:val="22"/>
          <w:lang w:val="sv-SE"/>
        </w:rPr>
        <w:t xml:space="preserve">måste </w:t>
      </w:r>
      <w:r w:rsidR="007012A0" w:rsidRPr="00D227F9">
        <w:rPr>
          <w:rFonts w:ascii="Cambria" w:hAnsi="Cambria"/>
          <w:sz w:val="22"/>
          <w:szCs w:val="22"/>
          <w:lang w:val="sv-SE"/>
        </w:rPr>
        <w:t>försäkra sig om att föreskrifterna är utformade så att ett fullgott skydd kan verkställas och att försiktighetsprincipen tillämpas</w:t>
      </w:r>
      <w:r w:rsidR="008B6F85" w:rsidRPr="00D227F9">
        <w:rPr>
          <w:rFonts w:ascii="Cambria" w:hAnsi="Cambria"/>
          <w:sz w:val="22"/>
          <w:szCs w:val="22"/>
          <w:lang w:val="sv-SE"/>
        </w:rPr>
        <w:t xml:space="preserve"> i det arbetet</w:t>
      </w:r>
      <w:r w:rsidR="007D49EB" w:rsidRPr="00D227F9">
        <w:rPr>
          <w:rFonts w:ascii="Cambria" w:hAnsi="Cambria"/>
          <w:sz w:val="22"/>
          <w:szCs w:val="22"/>
          <w:lang w:val="sv-SE"/>
        </w:rPr>
        <w:t>.</w:t>
      </w:r>
    </w:p>
    <w:p w14:paraId="31F4CAF2" w14:textId="77777777" w:rsidR="00983B61" w:rsidRPr="00D227F9" w:rsidRDefault="00767056" w:rsidP="00983B61">
      <w:pPr>
        <w:pStyle w:val="Normalwebb"/>
        <w:rPr>
          <w:rFonts w:ascii="Cambria" w:hAnsi="Cambria"/>
          <w:sz w:val="22"/>
          <w:szCs w:val="22"/>
          <w:lang w:val="sv-SE"/>
        </w:rPr>
      </w:pPr>
      <w:r w:rsidRPr="00D227F9">
        <w:rPr>
          <w:rFonts w:ascii="Cambria" w:hAnsi="Cambria"/>
          <w:sz w:val="22"/>
          <w:szCs w:val="22"/>
          <w:lang w:val="sv-SE"/>
        </w:rPr>
        <w:t xml:space="preserve">Det är mycket bra att hela tillrinningsområdet </w:t>
      </w:r>
      <w:r w:rsidR="00626395" w:rsidRPr="00D227F9">
        <w:rPr>
          <w:rFonts w:ascii="Cambria" w:hAnsi="Cambria"/>
          <w:sz w:val="22"/>
          <w:szCs w:val="22"/>
          <w:lang w:val="sv-SE"/>
        </w:rPr>
        <w:t xml:space="preserve">eller avrinningsområdet </w:t>
      </w:r>
      <w:r w:rsidRPr="00D227F9">
        <w:rPr>
          <w:rFonts w:ascii="Cambria" w:hAnsi="Cambria"/>
          <w:sz w:val="22"/>
          <w:szCs w:val="22"/>
          <w:lang w:val="sv-SE"/>
        </w:rPr>
        <w:t xml:space="preserve">skyddas vilket även är en konsekvens av EU:s vattendirektiv. Utgångspunkten för avgränsning av ett vattenskyddsområde skall alltid </w:t>
      </w:r>
      <w:r w:rsidR="00550E1F" w:rsidRPr="00D227F9">
        <w:rPr>
          <w:rFonts w:ascii="Cambria" w:hAnsi="Cambria"/>
          <w:sz w:val="22"/>
          <w:szCs w:val="22"/>
          <w:lang w:val="sv-SE"/>
        </w:rPr>
        <w:t>beakta skyddsbehovet inom hela tillrinningsområdet. Även detta framgår med tydli</w:t>
      </w:r>
      <w:r w:rsidR="00550E1F" w:rsidRPr="00D227F9">
        <w:rPr>
          <w:rFonts w:ascii="Cambria" w:hAnsi="Cambria"/>
          <w:sz w:val="22"/>
          <w:szCs w:val="22"/>
          <w:lang w:val="sv-SE"/>
        </w:rPr>
        <w:t>g</w:t>
      </w:r>
      <w:r w:rsidR="00550E1F" w:rsidRPr="00D227F9">
        <w:rPr>
          <w:rFonts w:ascii="Cambria" w:hAnsi="Cambria"/>
          <w:sz w:val="22"/>
          <w:szCs w:val="22"/>
          <w:lang w:val="sv-SE"/>
        </w:rPr>
        <w:t>het i Naturvårdverkets allmänna råd samt EU:s ramdirektiv för vatten</w:t>
      </w:r>
      <w:r w:rsidR="00626395" w:rsidRPr="00D227F9">
        <w:rPr>
          <w:rFonts w:ascii="Cambria" w:hAnsi="Cambria"/>
          <w:sz w:val="22"/>
          <w:szCs w:val="22"/>
          <w:lang w:val="sv-SE"/>
        </w:rPr>
        <w:t xml:space="preserve">. Det är </w:t>
      </w:r>
      <w:r w:rsidR="00B45560" w:rsidRPr="00D227F9">
        <w:rPr>
          <w:rFonts w:ascii="Cambria" w:hAnsi="Cambria"/>
          <w:sz w:val="22"/>
          <w:szCs w:val="22"/>
          <w:lang w:val="sv-SE"/>
        </w:rPr>
        <w:t xml:space="preserve">därför </w:t>
      </w:r>
      <w:r w:rsidR="00626395" w:rsidRPr="00D227F9">
        <w:rPr>
          <w:rFonts w:ascii="Cambria" w:hAnsi="Cambria"/>
          <w:sz w:val="22"/>
          <w:szCs w:val="22"/>
          <w:lang w:val="sv-SE"/>
        </w:rPr>
        <w:t>anmär</w:t>
      </w:r>
      <w:r w:rsidR="00626395" w:rsidRPr="00D227F9">
        <w:rPr>
          <w:rFonts w:ascii="Cambria" w:hAnsi="Cambria"/>
          <w:sz w:val="22"/>
          <w:szCs w:val="22"/>
          <w:lang w:val="sv-SE"/>
        </w:rPr>
        <w:t>k</w:t>
      </w:r>
      <w:r w:rsidR="00626395" w:rsidRPr="00D227F9">
        <w:rPr>
          <w:rFonts w:ascii="Cambria" w:hAnsi="Cambria"/>
          <w:sz w:val="22"/>
          <w:szCs w:val="22"/>
          <w:lang w:val="sv-SE"/>
        </w:rPr>
        <w:t>ningsvärt att den primära hotbilden mot en god vattenkv</w:t>
      </w:r>
      <w:r w:rsidR="00B45560" w:rsidRPr="00D227F9">
        <w:rPr>
          <w:rFonts w:ascii="Cambria" w:hAnsi="Cambria"/>
          <w:sz w:val="22"/>
          <w:szCs w:val="22"/>
          <w:lang w:val="sv-SE"/>
        </w:rPr>
        <w:t xml:space="preserve">alité och </w:t>
      </w:r>
      <w:r w:rsidR="005C49EA">
        <w:rPr>
          <w:rFonts w:ascii="Cambria" w:hAnsi="Cambria"/>
          <w:sz w:val="22"/>
          <w:szCs w:val="22"/>
          <w:lang w:val="sv-SE"/>
        </w:rPr>
        <w:t>-</w:t>
      </w:r>
      <w:r w:rsidR="00B45560" w:rsidRPr="00D227F9">
        <w:rPr>
          <w:rFonts w:ascii="Cambria" w:hAnsi="Cambria"/>
          <w:sz w:val="22"/>
          <w:szCs w:val="22"/>
          <w:lang w:val="sv-SE"/>
        </w:rPr>
        <w:t>kvantitet inom tillrinning</w:t>
      </w:r>
      <w:r w:rsidR="00B45560" w:rsidRPr="00D227F9">
        <w:rPr>
          <w:rFonts w:ascii="Cambria" w:hAnsi="Cambria"/>
          <w:sz w:val="22"/>
          <w:szCs w:val="22"/>
          <w:lang w:val="sv-SE"/>
        </w:rPr>
        <w:t>s</w:t>
      </w:r>
      <w:r w:rsidR="00B45560" w:rsidRPr="00D227F9">
        <w:rPr>
          <w:rFonts w:ascii="Cambria" w:hAnsi="Cambria"/>
          <w:sz w:val="22"/>
          <w:szCs w:val="22"/>
          <w:lang w:val="sv-SE"/>
        </w:rPr>
        <w:t xml:space="preserve">området, </w:t>
      </w:r>
      <w:r w:rsidR="005C49EA">
        <w:rPr>
          <w:rFonts w:ascii="Cambria" w:hAnsi="Cambria"/>
          <w:sz w:val="22"/>
          <w:szCs w:val="22"/>
          <w:lang w:val="sv-SE"/>
        </w:rPr>
        <w:t xml:space="preserve">vilket är </w:t>
      </w:r>
      <w:r w:rsidR="00B45560" w:rsidRPr="00D227F9">
        <w:rPr>
          <w:rFonts w:ascii="Cambria" w:hAnsi="Cambria"/>
          <w:sz w:val="22"/>
          <w:szCs w:val="22"/>
          <w:lang w:val="sv-SE"/>
        </w:rPr>
        <w:t xml:space="preserve">pågående och framtida eventuella täktverksamheter, inte avspeglar sig </w:t>
      </w:r>
      <w:r w:rsidR="005C49EA">
        <w:rPr>
          <w:rFonts w:ascii="Cambria" w:hAnsi="Cambria"/>
          <w:sz w:val="22"/>
          <w:szCs w:val="22"/>
          <w:lang w:val="sv-SE"/>
        </w:rPr>
        <w:t xml:space="preserve">i </w:t>
      </w:r>
      <w:r w:rsidR="004375E6" w:rsidRPr="00D227F9">
        <w:rPr>
          <w:rFonts w:ascii="Cambria" w:hAnsi="Cambria"/>
          <w:sz w:val="22"/>
          <w:szCs w:val="22"/>
          <w:lang w:val="sv-SE"/>
        </w:rPr>
        <w:t>för</w:t>
      </w:r>
      <w:r w:rsidR="004375E6" w:rsidRPr="00D227F9">
        <w:rPr>
          <w:rFonts w:ascii="Cambria" w:hAnsi="Cambria"/>
          <w:sz w:val="22"/>
          <w:szCs w:val="22"/>
          <w:lang w:val="sv-SE"/>
        </w:rPr>
        <w:t>e</w:t>
      </w:r>
      <w:r w:rsidR="004375E6" w:rsidRPr="00D227F9">
        <w:rPr>
          <w:rFonts w:ascii="Cambria" w:hAnsi="Cambria"/>
          <w:sz w:val="22"/>
          <w:szCs w:val="22"/>
          <w:lang w:val="sv-SE"/>
        </w:rPr>
        <w:t>skrifterna. Tvärtom är ansökan mildare än vad Naturvårdsverkets allmänna råd rekommend</w:t>
      </w:r>
      <w:r w:rsidR="004375E6" w:rsidRPr="00D227F9">
        <w:rPr>
          <w:rFonts w:ascii="Cambria" w:hAnsi="Cambria"/>
          <w:sz w:val="22"/>
          <w:szCs w:val="22"/>
          <w:lang w:val="sv-SE"/>
        </w:rPr>
        <w:t>e</w:t>
      </w:r>
      <w:r w:rsidR="004375E6" w:rsidRPr="00D227F9">
        <w:rPr>
          <w:rFonts w:ascii="Cambria" w:hAnsi="Cambria"/>
          <w:sz w:val="22"/>
          <w:szCs w:val="22"/>
          <w:lang w:val="sv-SE"/>
        </w:rPr>
        <w:t>rar. D</w:t>
      </w:r>
      <w:r w:rsidR="0070765F" w:rsidRPr="00D227F9">
        <w:rPr>
          <w:rFonts w:ascii="Cambria" w:hAnsi="Cambria"/>
          <w:sz w:val="22"/>
          <w:szCs w:val="22"/>
          <w:lang w:val="sv-SE"/>
        </w:rPr>
        <w:t>etta trots att det framkommer m</w:t>
      </w:r>
      <w:r w:rsidR="004375E6" w:rsidRPr="00D227F9">
        <w:rPr>
          <w:rFonts w:ascii="Cambria" w:hAnsi="Cambria"/>
          <w:sz w:val="22"/>
          <w:szCs w:val="22"/>
          <w:lang w:val="sv-SE"/>
        </w:rPr>
        <w:t>y</w:t>
      </w:r>
      <w:r w:rsidR="0070765F" w:rsidRPr="00D227F9">
        <w:rPr>
          <w:rFonts w:ascii="Cambria" w:hAnsi="Cambria"/>
          <w:sz w:val="22"/>
          <w:szCs w:val="22"/>
          <w:lang w:val="sv-SE"/>
        </w:rPr>
        <w:t>c</w:t>
      </w:r>
      <w:r w:rsidR="004375E6" w:rsidRPr="00D227F9">
        <w:rPr>
          <w:rFonts w:ascii="Cambria" w:hAnsi="Cambria"/>
          <w:sz w:val="22"/>
          <w:szCs w:val="22"/>
          <w:lang w:val="sv-SE"/>
        </w:rPr>
        <w:t xml:space="preserve">ket tydligt i </w:t>
      </w:r>
      <w:r w:rsidR="00BF578A">
        <w:rPr>
          <w:rFonts w:ascii="Cambria" w:hAnsi="Cambria"/>
          <w:sz w:val="22"/>
          <w:szCs w:val="22"/>
          <w:lang w:val="sv-SE"/>
        </w:rPr>
        <w:t xml:space="preserve">Region Gotlands </w:t>
      </w:r>
      <w:r w:rsidR="004375E6" w:rsidRPr="00D227F9">
        <w:rPr>
          <w:rFonts w:ascii="Cambria" w:hAnsi="Cambria"/>
          <w:sz w:val="22"/>
          <w:szCs w:val="22"/>
          <w:lang w:val="sv-SE"/>
        </w:rPr>
        <w:t xml:space="preserve">ansökan att </w:t>
      </w:r>
      <w:r w:rsidR="0070765F" w:rsidRPr="00D227F9">
        <w:rPr>
          <w:rFonts w:ascii="Cambria" w:hAnsi="Cambria"/>
          <w:sz w:val="22"/>
          <w:szCs w:val="22"/>
          <w:lang w:val="sv-SE"/>
        </w:rPr>
        <w:t xml:space="preserve">det vid </w:t>
      </w:r>
      <w:r w:rsidR="0070765F" w:rsidRPr="00D227F9">
        <w:rPr>
          <w:rFonts w:ascii="Cambria" w:hAnsi="Cambria"/>
          <w:i/>
          <w:sz w:val="22"/>
          <w:szCs w:val="22"/>
          <w:lang w:val="sv-SE"/>
        </w:rPr>
        <w:t>utfor</w:t>
      </w:r>
      <w:r w:rsidR="0070765F" w:rsidRPr="00D227F9">
        <w:rPr>
          <w:rFonts w:ascii="Cambria" w:hAnsi="Cambria"/>
          <w:i/>
          <w:sz w:val="22"/>
          <w:szCs w:val="22"/>
          <w:lang w:val="sv-SE"/>
        </w:rPr>
        <w:t>m</w:t>
      </w:r>
      <w:r w:rsidR="0070765F" w:rsidRPr="00D227F9">
        <w:rPr>
          <w:rFonts w:ascii="Cambria" w:hAnsi="Cambria"/>
          <w:i/>
          <w:sz w:val="22"/>
          <w:szCs w:val="22"/>
          <w:lang w:val="sv-SE"/>
        </w:rPr>
        <w:lastRenderedPageBreak/>
        <w:t xml:space="preserve">ning av </w:t>
      </w:r>
      <w:proofErr w:type="spellStart"/>
      <w:r w:rsidR="0070765F" w:rsidRPr="00D227F9">
        <w:rPr>
          <w:rFonts w:ascii="Cambria" w:hAnsi="Cambria"/>
          <w:i/>
          <w:sz w:val="22"/>
          <w:szCs w:val="22"/>
          <w:lang w:val="sv-SE"/>
        </w:rPr>
        <w:t>vattenskyddsföreskrifter</w:t>
      </w:r>
      <w:proofErr w:type="spellEnd"/>
      <w:r w:rsidR="0070765F"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="0070765F" w:rsidRPr="00D227F9">
        <w:rPr>
          <w:rFonts w:ascii="Cambria" w:hAnsi="Cambria"/>
          <w:i/>
          <w:sz w:val="22"/>
          <w:szCs w:val="22"/>
          <w:lang w:val="sv-SE"/>
        </w:rPr>
        <w:t>är</w:t>
      </w:r>
      <w:proofErr w:type="spellEnd"/>
      <w:r w:rsidR="0070765F" w:rsidRPr="00D227F9">
        <w:rPr>
          <w:rFonts w:ascii="Cambria" w:hAnsi="Cambria"/>
          <w:i/>
          <w:sz w:val="22"/>
          <w:szCs w:val="22"/>
          <w:lang w:val="sv-SE"/>
        </w:rPr>
        <w:t xml:space="preserve"> skyddsbehovet </w:t>
      </w:r>
      <w:proofErr w:type="spellStart"/>
      <w:r w:rsidR="0070765F" w:rsidRPr="00D227F9">
        <w:rPr>
          <w:rFonts w:ascii="Cambria" w:hAnsi="Cambria"/>
          <w:i/>
          <w:sz w:val="22"/>
          <w:szCs w:val="22"/>
          <w:lang w:val="sv-SE"/>
        </w:rPr>
        <w:t>för</w:t>
      </w:r>
      <w:proofErr w:type="spellEnd"/>
      <w:r w:rsidR="0070765F"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="0070765F" w:rsidRPr="00D227F9">
        <w:rPr>
          <w:rFonts w:ascii="Cambria" w:hAnsi="Cambria"/>
          <w:i/>
          <w:sz w:val="22"/>
          <w:szCs w:val="22"/>
          <w:lang w:val="sv-SE"/>
        </w:rPr>
        <w:t>vattentäkten</w:t>
      </w:r>
      <w:proofErr w:type="spellEnd"/>
      <w:r w:rsidR="0070765F" w:rsidRPr="00D227F9">
        <w:rPr>
          <w:rFonts w:ascii="Cambria" w:hAnsi="Cambria"/>
          <w:i/>
          <w:sz w:val="22"/>
          <w:szCs w:val="22"/>
          <w:lang w:val="sv-SE"/>
        </w:rPr>
        <w:t xml:space="preserve"> styrande </w:t>
      </w:r>
      <w:proofErr w:type="spellStart"/>
      <w:r w:rsidR="0070765F" w:rsidRPr="00D227F9">
        <w:rPr>
          <w:rFonts w:ascii="Cambria" w:hAnsi="Cambria"/>
          <w:i/>
          <w:sz w:val="22"/>
          <w:szCs w:val="22"/>
          <w:lang w:val="sv-SE"/>
        </w:rPr>
        <w:t>för</w:t>
      </w:r>
      <w:proofErr w:type="spellEnd"/>
      <w:r w:rsidR="0070765F" w:rsidRPr="00D227F9">
        <w:rPr>
          <w:rFonts w:ascii="Cambria" w:hAnsi="Cambria"/>
          <w:i/>
          <w:sz w:val="22"/>
          <w:szCs w:val="22"/>
          <w:lang w:val="sv-SE"/>
        </w:rPr>
        <w:t xml:space="preserve"> vilken </w:t>
      </w:r>
      <w:proofErr w:type="spellStart"/>
      <w:r w:rsidR="0070765F" w:rsidRPr="00D227F9">
        <w:rPr>
          <w:rFonts w:ascii="Cambria" w:hAnsi="Cambria"/>
          <w:i/>
          <w:sz w:val="22"/>
          <w:szCs w:val="22"/>
          <w:lang w:val="sv-SE"/>
        </w:rPr>
        <w:t>skyddsniva</w:t>
      </w:r>
      <w:proofErr w:type="spellEnd"/>
      <w:r w:rsidR="0070765F" w:rsidRPr="00D227F9">
        <w:rPr>
          <w:rFonts w:ascii="Cambria" w:hAnsi="Cambria"/>
          <w:i/>
          <w:sz w:val="22"/>
          <w:szCs w:val="22"/>
          <w:lang w:val="sv-SE"/>
        </w:rPr>
        <w:t xml:space="preserve">̊ som skall </w:t>
      </w:r>
      <w:proofErr w:type="spellStart"/>
      <w:r w:rsidR="0070765F" w:rsidRPr="00D227F9">
        <w:rPr>
          <w:rFonts w:ascii="Cambria" w:hAnsi="Cambria"/>
          <w:i/>
          <w:sz w:val="22"/>
          <w:szCs w:val="22"/>
          <w:lang w:val="sv-SE"/>
        </w:rPr>
        <w:t>gälla</w:t>
      </w:r>
      <w:proofErr w:type="spellEnd"/>
      <w:r w:rsidR="0070765F" w:rsidRPr="00D227F9">
        <w:rPr>
          <w:rFonts w:ascii="Cambria" w:hAnsi="Cambria"/>
          <w:sz w:val="22"/>
          <w:szCs w:val="22"/>
          <w:lang w:val="sv-SE"/>
        </w:rPr>
        <w:t xml:space="preserve"> och </w:t>
      </w:r>
      <w:r w:rsidR="009D12B1" w:rsidRPr="00D227F9">
        <w:rPr>
          <w:rFonts w:ascii="Cambria" w:hAnsi="Cambria"/>
          <w:sz w:val="22"/>
          <w:szCs w:val="22"/>
          <w:lang w:val="sv-SE"/>
        </w:rPr>
        <w:t xml:space="preserve">att </w:t>
      </w:r>
      <w:proofErr w:type="spellStart"/>
      <w:r w:rsidR="009D12B1" w:rsidRPr="00D227F9">
        <w:rPr>
          <w:rFonts w:ascii="Cambria" w:hAnsi="Cambria"/>
          <w:i/>
          <w:sz w:val="22"/>
          <w:szCs w:val="22"/>
          <w:lang w:val="sv-SE"/>
        </w:rPr>
        <w:t>Naturvårdsverket</w:t>
      </w:r>
      <w:proofErr w:type="spellEnd"/>
      <w:r w:rsidR="009D12B1"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="009D12B1" w:rsidRPr="00D227F9">
        <w:rPr>
          <w:rFonts w:ascii="Cambria" w:hAnsi="Cambria"/>
          <w:i/>
          <w:sz w:val="22"/>
          <w:szCs w:val="22"/>
          <w:lang w:val="sv-SE"/>
        </w:rPr>
        <w:t>föreslår</w:t>
      </w:r>
      <w:proofErr w:type="spellEnd"/>
      <w:r w:rsidR="009D12B1" w:rsidRPr="00D227F9">
        <w:rPr>
          <w:rFonts w:ascii="Cambria" w:hAnsi="Cambria"/>
          <w:i/>
          <w:sz w:val="22"/>
          <w:szCs w:val="22"/>
          <w:lang w:val="sv-SE"/>
        </w:rPr>
        <w:t xml:space="preserve"> att det i </w:t>
      </w:r>
      <w:proofErr w:type="spellStart"/>
      <w:r w:rsidR="009D12B1" w:rsidRPr="00D227F9">
        <w:rPr>
          <w:rFonts w:ascii="Cambria" w:hAnsi="Cambria"/>
          <w:i/>
          <w:sz w:val="22"/>
          <w:szCs w:val="22"/>
          <w:lang w:val="sv-SE"/>
        </w:rPr>
        <w:t>vattenskyddsföreskrifter</w:t>
      </w:r>
      <w:proofErr w:type="spellEnd"/>
      <w:r w:rsidR="009D12B1"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="009D12B1" w:rsidRPr="00D227F9">
        <w:rPr>
          <w:rFonts w:ascii="Cambria" w:hAnsi="Cambria"/>
          <w:i/>
          <w:sz w:val="22"/>
          <w:szCs w:val="22"/>
          <w:lang w:val="sv-SE"/>
        </w:rPr>
        <w:t>för</w:t>
      </w:r>
      <w:proofErr w:type="spellEnd"/>
      <w:r w:rsidR="009D12B1"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="009D12B1" w:rsidRPr="00D227F9">
        <w:rPr>
          <w:rFonts w:ascii="Cambria" w:hAnsi="Cambria"/>
          <w:i/>
          <w:sz w:val="22"/>
          <w:szCs w:val="22"/>
          <w:lang w:val="sv-SE"/>
        </w:rPr>
        <w:t>ytva</w:t>
      </w:r>
      <w:r w:rsidR="009D12B1" w:rsidRPr="00D227F9">
        <w:rPr>
          <w:rFonts w:ascii="Cambria" w:hAnsi="Cambria"/>
          <w:i/>
          <w:sz w:val="22"/>
          <w:szCs w:val="22"/>
          <w:lang w:val="sv-SE"/>
        </w:rPr>
        <w:t>t</w:t>
      </w:r>
      <w:r w:rsidR="009D12B1" w:rsidRPr="00D227F9">
        <w:rPr>
          <w:rFonts w:ascii="Cambria" w:hAnsi="Cambria"/>
          <w:i/>
          <w:sz w:val="22"/>
          <w:szCs w:val="22"/>
          <w:lang w:val="sv-SE"/>
        </w:rPr>
        <w:t>tentäkter</w:t>
      </w:r>
      <w:proofErr w:type="spellEnd"/>
      <w:r w:rsidR="009D12B1"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="009D12B1" w:rsidRPr="00D227F9">
        <w:rPr>
          <w:rFonts w:ascii="Cambria" w:hAnsi="Cambria"/>
          <w:i/>
          <w:sz w:val="22"/>
          <w:szCs w:val="22"/>
          <w:lang w:val="sv-SE"/>
        </w:rPr>
        <w:t>bör</w:t>
      </w:r>
      <w:proofErr w:type="spellEnd"/>
      <w:r w:rsidR="009D12B1" w:rsidRPr="00D227F9">
        <w:rPr>
          <w:rFonts w:ascii="Cambria" w:hAnsi="Cambria"/>
          <w:i/>
          <w:sz w:val="22"/>
          <w:szCs w:val="22"/>
          <w:lang w:val="sv-SE"/>
        </w:rPr>
        <w:t xml:space="preserve"> anges att </w:t>
      </w:r>
      <w:proofErr w:type="spellStart"/>
      <w:r w:rsidR="009D12B1" w:rsidRPr="00D227F9">
        <w:rPr>
          <w:rFonts w:ascii="Cambria" w:hAnsi="Cambria"/>
          <w:i/>
          <w:sz w:val="22"/>
          <w:szCs w:val="22"/>
          <w:lang w:val="sv-SE"/>
        </w:rPr>
        <w:t>materialtäkt</w:t>
      </w:r>
      <w:proofErr w:type="spellEnd"/>
      <w:r w:rsidR="009D12B1"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="009D12B1" w:rsidRPr="00D227F9">
        <w:rPr>
          <w:rFonts w:ascii="Cambria" w:hAnsi="Cambria"/>
          <w:i/>
          <w:sz w:val="22"/>
          <w:szCs w:val="22"/>
          <w:lang w:val="sv-SE"/>
        </w:rPr>
        <w:t>är</w:t>
      </w:r>
      <w:proofErr w:type="spellEnd"/>
      <w:r w:rsidR="009D12B1"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="009D12B1" w:rsidRPr="00D227F9">
        <w:rPr>
          <w:rFonts w:ascii="Cambria" w:hAnsi="Cambria"/>
          <w:i/>
          <w:sz w:val="22"/>
          <w:szCs w:val="22"/>
          <w:lang w:val="sv-SE"/>
        </w:rPr>
        <w:t>förbjuden</w:t>
      </w:r>
      <w:proofErr w:type="spellEnd"/>
      <w:r w:rsidR="009D12B1" w:rsidRPr="00D227F9">
        <w:rPr>
          <w:rFonts w:ascii="Cambria" w:hAnsi="Cambria"/>
          <w:i/>
          <w:sz w:val="22"/>
          <w:szCs w:val="22"/>
          <w:lang w:val="sv-SE"/>
        </w:rPr>
        <w:t xml:space="preserve"> inom </w:t>
      </w:r>
      <w:proofErr w:type="spellStart"/>
      <w:r w:rsidR="009D12B1" w:rsidRPr="00D227F9">
        <w:rPr>
          <w:rFonts w:ascii="Cambria" w:hAnsi="Cambria"/>
          <w:i/>
          <w:sz w:val="22"/>
          <w:szCs w:val="22"/>
          <w:lang w:val="sv-SE"/>
        </w:rPr>
        <w:t>primär</w:t>
      </w:r>
      <w:proofErr w:type="spellEnd"/>
      <w:r w:rsidR="009D12B1" w:rsidRPr="00D227F9">
        <w:rPr>
          <w:rFonts w:ascii="Cambria" w:hAnsi="Cambria"/>
          <w:i/>
          <w:sz w:val="22"/>
          <w:szCs w:val="22"/>
          <w:lang w:val="sv-SE"/>
        </w:rPr>
        <w:t xml:space="preserve"> skyddszon.</w:t>
      </w:r>
      <w:r w:rsidR="009D12B1" w:rsidRPr="00D227F9">
        <w:rPr>
          <w:rFonts w:ascii="Cambria" w:hAnsi="Cambria"/>
          <w:sz w:val="22"/>
          <w:szCs w:val="22"/>
          <w:lang w:val="sv-SE"/>
        </w:rPr>
        <w:t xml:space="preserve"> Därtill </w:t>
      </w:r>
      <w:r w:rsidR="00983B61" w:rsidRPr="00D227F9">
        <w:rPr>
          <w:rFonts w:ascii="Cambria" w:hAnsi="Cambria"/>
          <w:sz w:val="22"/>
          <w:szCs w:val="22"/>
          <w:lang w:val="sv-SE"/>
        </w:rPr>
        <w:t xml:space="preserve">menar </w:t>
      </w:r>
      <w:r w:rsidR="00BF578A">
        <w:rPr>
          <w:rFonts w:ascii="Cambria" w:hAnsi="Cambria"/>
          <w:sz w:val="22"/>
          <w:szCs w:val="22"/>
          <w:lang w:val="sv-SE"/>
        </w:rPr>
        <w:t>Region Gotland</w:t>
      </w:r>
      <w:r w:rsidR="00983B61" w:rsidRPr="00D227F9">
        <w:rPr>
          <w:rFonts w:ascii="Cambria" w:hAnsi="Cambria"/>
          <w:sz w:val="22"/>
          <w:szCs w:val="22"/>
          <w:lang w:val="sv-SE"/>
        </w:rPr>
        <w:t xml:space="preserve"> att </w:t>
      </w:r>
      <w:r w:rsidR="00983B61" w:rsidRPr="00D227F9">
        <w:rPr>
          <w:rFonts w:ascii="Cambria" w:hAnsi="Cambria"/>
          <w:i/>
          <w:sz w:val="22"/>
          <w:szCs w:val="22"/>
          <w:lang w:val="sv-SE"/>
        </w:rPr>
        <w:t xml:space="preserve">det [i] fall </w:t>
      </w:r>
      <w:proofErr w:type="spellStart"/>
      <w:r w:rsidR="00983B61" w:rsidRPr="00D227F9">
        <w:rPr>
          <w:rFonts w:ascii="Cambria" w:hAnsi="Cambria"/>
          <w:i/>
          <w:sz w:val="22"/>
          <w:szCs w:val="22"/>
          <w:lang w:val="sv-SE"/>
        </w:rPr>
        <w:t>tillstånd</w:t>
      </w:r>
      <w:proofErr w:type="spellEnd"/>
      <w:r w:rsidR="00983B61" w:rsidRPr="00D227F9">
        <w:rPr>
          <w:rFonts w:ascii="Cambria" w:hAnsi="Cambria"/>
          <w:i/>
          <w:sz w:val="22"/>
          <w:szCs w:val="22"/>
          <w:lang w:val="sv-SE"/>
        </w:rPr>
        <w:t xml:space="preserve"> meddelas kommer de </w:t>
      </w:r>
      <w:proofErr w:type="spellStart"/>
      <w:r w:rsidR="00983B61" w:rsidRPr="00D227F9">
        <w:rPr>
          <w:rFonts w:ascii="Cambria" w:hAnsi="Cambria"/>
          <w:i/>
          <w:sz w:val="22"/>
          <w:szCs w:val="22"/>
          <w:lang w:val="sv-SE"/>
        </w:rPr>
        <w:t>båda</w:t>
      </w:r>
      <w:proofErr w:type="spellEnd"/>
      <w:r w:rsidR="00983B61" w:rsidRPr="00D227F9">
        <w:rPr>
          <w:rFonts w:ascii="Cambria" w:hAnsi="Cambria"/>
          <w:i/>
          <w:sz w:val="22"/>
          <w:szCs w:val="22"/>
          <w:lang w:val="sv-SE"/>
        </w:rPr>
        <w:t xml:space="preserve"> kalkstensbrotten, Bunge och Stucks, att </w:t>
      </w:r>
      <w:proofErr w:type="spellStart"/>
      <w:r w:rsidR="00983B61" w:rsidRPr="00D227F9">
        <w:rPr>
          <w:rFonts w:ascii="Cambria" w:hAnsi="Cambria"/>
          <w:i/>
          <w:sz w:val="22"/>
          <w:szCs w:val="22"/>
          <w:lang w:val="sv-SE"/>
        </w:rPr>
        <w:t>medföra</w:t>
      </w:r>
      <w:proofErr w:type="spellEnd"/>
      <w:r w:rsidR="00983B61" w:rsidRPr="00D227F9">
        <w:rPr>
          <w:rFonts w:ascii="Cambria" w:hAnsi="Cambria"/>
          <w:i/>
          <w:sz w:val="22"/>
          <w:szCs w:val="22"/>
          <w:lang w:val="sv-SE"/>
        </w:rPr>
        <w:t xml:space="preserve"> stora </w:t>
      </w:r>
      <w:proofErr w:type="spellStart"/>
      <w:r w:rsidR="00983B61" w:rsidRPr="00D227F9">
        <w:rPr>
          <w:rFonts w:ascii="Cambria" w:hAnsi="Cambria"/>
          <w:i/>
          <w:sz w:val="22"/>
          <w:szCs w:val="22"/>
          <w:lang w:val="sv-SE"/>
        </w:rPr>
        <w:t>grundvattenavsänkningar</w:t>
      </w:r>
      <w:proofErr w:type="spellEnd"/>
      <w:r w:rsidR="00983B61" w:rsidRPr="00D227F9">
        <w:rPr>
          <w:rFonts w:ascii="Cambria" w:hAnsi="Cambria"/>
          <w:i/>
          <w:sz w:val="22"/>
          <w:szCs w:val="22"/>
          <w:lang w:val="sv-SE"/>
        </w:rPr>
        <w:t xml:space="preserve">, bland de </w:t>
      </w:r>
      <w:proofErr w:type="spellStart"/>
      <w:r w:rsidR="00983B61" w:rsidRPr="00D227F9">
        <w:rPr>
          <w:rFonts w:ascii="Cambria" w:hAnsi="Cambria"/>
          <w:i/>
          <w:sz w:val="22"/>
          <w:szCs w:val="22"/>
          <w:lang w:val="sv-SE"/>
        </w:rPr>
        <w:t>största</w:t>
      </w:r>
      <w:proofErr w:type="spellEnd"/>
      <w:r w:rsidR="00983B61"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="00983B61" w:rsidRPr="00D227F9">
        <w:rPr>
          <w:rFonts w:ascii="Cambria" w:hAnsi="Cambria"/>
          <w:i/>
          <w:sz w:val="22"/>
          <w:szCs w:val="22"/>
          <w:lang w:val="sv-SE"/>
        </w:rPr>
        <w:t>pa</w:t>
      </w:r>
      <w:proofErr w:type="spellEnd"/>
      <w:r w:rsidR="00983B61" w:rsidRPr="00D227F9">
        <w:rPr>
          <w:rFonts w:ascii="Cambria" w:hAnsi="Cambria"/>
          <w:i/>
          <w:sz w:val="22"/>
          <w:szCs w:val="22"/>
          <w:lang w:val="sv-SE"/>
        </w:rPr>
        <w:t>̊ Gotland</w:t>
      </w:r>
      <w:r w:rsidR="00983B61" w:rsidRPr="00D227F9">
        <w:rPr>
          <w:rFonts w:ascii="Cambria" w:hAnsi="Cambria"/>
          <w:sz w:val="22"/>
          <w:szCs w:val="22"/>
          <w:lang w:val="sv-SE"/>
        </w:rPr>
        <w:t xml:space="preserve"> samt att </w:t>
      </w:r>
      <w:r w:rsidR="00983B61" w:rsidRPr="00D227F9">
        <w:rPr>
          <w:rFonts w:ascii="Cambria" w:hAnsi="Cambria"/>
          <w:i/>
          <w:sz w:val="22"/>
          <w:szCs w:val="22"/>
          <w:lang w:val="sv-SE"/>
        </w:rPr>
        <w:t xml:space="preserve">de hydrologiska och geohydrologiska </w:t>
      </w:r>
      <w:proofErr w:type="spellStart"/>
      <w:r w:rsidR="00983B61" w:rsidRPr="00D227F9">
        <w:rPr>
          <w:rFonts w:ascii="Cambria" w:hAnsi="Cambria"/>
          <w:i/>
          <w:sz w:val="22"/>
          <w:szCs w:val="22"/>
          <w:lang w:val="sv-SE"/>
        </w:rPr>
        <w:t>förhållandena</w:t>
      </w:r>
      <w:proofErr w:type="spellEnd"/>
      <w:r w:rsidR="00983B61" w:rsidRPr="00D227F9">
        <w:rPr>
          <w:rFonts w:ascii="Cambria" w:hAnsi="Cambria"/>
          <w:i/>
          <w:sz w:val="22"/>
          <w:szCs w:val="22"/>
          <w:lang w:val="sv-SE"/>
        </w:rPr>
        <w:t xml:space="preserve"> inom </w:t>
      </w:r>
      <w:proofErr w:type="spellStart"/>
      <w:r w:rsidR="00983B61" w:rsidRPr="00D227F9">
        <w:rPr>
          <w:rFonts w:ascii="Cambria" w:hAnsi="Cambria"/>
          <w:i/>
          <w:sz w:val="22"/>
          <w:szCs w:val="22"/>
          <w:lang w:val="sv-SE"/>
        </w:rPr>
        <w:t>Bästeträsks</w:t>
      </w:r>
      <w:proofErr w:type="spellEnd"/>
      <w:r w:rsidR="00983B61" w:rsidRPr="00D227F9">
        <w:rPr>
          <w:rFonts w:ascii="Cambria" w:hAnsi="Cambria"/>
          <w:i/>
          <w:sz w:val="22"/>
          <w:szCs w:val="22"/>
          <w:lang w:val="sv-SE"/>
        </w:rPr>
        <w:t xml:space="preserve"> </w:t>
      </w:r>
      <w:proofErr w:type="spellStart"/>
      <w:r w:rsidR="00983B61" w:rsidRPr="00D227F9">
        <w:rPr>
          <w:rFonts w:ascii="Cambria" w:hAnsi="Cambria"/>
          <w:i/>
          <w:sz w:val="22"/>
          <w:szCs w:val="22"/>
          <w:lang w:val="sv-SE"/>
        </w:rPr>
        <w:t>tillrinningsområde</w:t>
      </w:r>
      <w:proofErr w:type="spellEnd"/>
      <w:r w:rsidR="00983B61" w:rsidRPr="00D227F9">
        <w:rPr>
          <w:rFonts w:ascii="Cambria" w:hAnsi="Cambria"/>
          <w:i/>
          <w:sz w:val="22"/>
          <w:szCs w:val="22"/>
          <w:lang w:val="sv-SE"/>
        </w:rPr>
        <w:t xml:space="preserve"> kommer </w:t>
      </w:r>
      <w:proofErr w:type="spellStart"/>
      <w:r w:rsidR="00983B61" w:rsidRPr="00D227F9">
        <w:rPr>
          <w:rFonts w:ascii="Cambria" w:hAnsi="Cambria"/>
          <w:i/>
          <w:sz w:val="22"/>
          <w:szCs w:val="22"/>
          <w:lang w:val="sv-SE"/>
        </w:rPr>
        <w:t>därmed</w:t>
      </w:r>
      <w:proofErr w:type="spellEnd"/>
      <w:r w:rsidR="00983B61" w:rsidRPr="00D227F9">
        <w:rPr>
          <w:rFonts w:ascii="Cambria" w:hAnsi="Cambria"/>
          <w:i/>
          <w:sz w:val="22"/>
          <w:szCs w:val="22"/>
          <w:lang w:val="sv-SE"/>
        </w:rPr>
        <w:t xml:space="preserve"> att </w:t>
      </w:r>
      <w:proofErr w:type="spellStart"/>
      <w:r w:rsidR="00983B61" w:rsidRPr="00D227F9">
        <w:rPr>
          <w:rFonts w:ascii="Cambria" w:hAnsi="Cambria"/>
          <w:i/>
          <w:sz w:val="22"/>
          <w:szCs w:val="22"/>
          <w:lang w:val="sv-SE"/>
        </w:rPr>
        <w:t>förändras</w:t>
      </w:r>
      <w:proofErr w:type="spellEnd"/>
      <w:r w:rsidR="00983B61" w:rsidRPr="00D227F9">
        <w:rPr>
          <w:rFonts w:ascii="Cambria" w:hAnsi="Cambria"/>
          <w:sz w:val="22"/>
          <w:szCs w:val="22"/>
          <w:lang w:val="sv-SE"/>
        </w:rPr>
        <w:t xml:space="preserve">. Det råder således ingen tvekan om att Regionen anser att den största hotbilden mot vattentäkten och </w:t>
      </w:r>
      <w:r w:rsidR="00C21EC6" w:rsidRPr="00D227F9">
        <w:rPr>
          <w:rFonts w:ascii="Cambria" w:hAnsi="Cambria"/>
          <w:sz w:val="22"/>
          <w:szCs w:val="22"/>
          <w:lang w:val="sv-SE"/>
        </w:rPr>
        <w:t>dess tillrinningsområde är täktverksamhet</w:t>
      </w:r>
      <w:r w:rsidR="002E6858" w:rsidRPr="00D227F9">
        <w:rPr>
          <w:rFonts w:ascii="Cambria" w:hAnsi="Cambria"/>
          <w:sz w:val="22"/>
          <w:szCs w:val="22"/>
          <w:lang w:val="sv-SE"/>
        </w:rPr>
        <w:t xml:space="preserve">er inom </w:t>
      </w:r>
      <w:r w:rsidR="00B241FE">
        <w:rPr>
          <w:rFonts w:ascii="Cambria" w:hAnsi="Cambria"/>
          <w:sz w:val="22"/>
          <w:szCs w:val="22"/>
          <w:lang w:val="sv-SE"/>
        </w:rPr>
        <w:t xml:space="preserve">de </w:t>
      </w:r>
      <w:r w:rsidR="002E6858" w:rsidRPr="00D227F9">
        <w:rPr>
          <w:rFonts w:ascii="Cambria" w:hAnsi="Cambria"/>
          <w:sz w:val="22"/>
          <w:szCs w:val="22"/>
          <w:lang w:val="sv-SE"/>
        </w:rPr>
        <w:t>primär</w:t>
      </w:r>
      <w:r w:rsidR="00B241FE">
        <w:rPr>
          <w:rFonts w:ascii="Cambria" w:hAnsi="Cambria"/>
          <w:sz w:val="22"/>
          <w:szCs w:val="22"/>
          <w:lang w:val="sv-SE"/>
        </w:rPr>
        <w:t>a</w:t>
      </w:r>
      <w:r w:rsidR="002E6858" w:rsidRPr="00D227F9">
        <w:rPr>
          <w:rFonts w:ascii="Cambria" w:hAnsi="Cambria"/>
          <w:sz w:val="22"/>
          <w:szCs w:val="22"/>
          <w:lang w:val="sv-SE"/>
        </w:rPr>
        <w:t xml:space="preserve"> och sekundär</w:t>
      </w:r>
      <w:r w:rsidR="00B241FE">
        <w:rPr>
          <w:rFonts w:ascii="Cambria" w:hAnsi="Cambria"/>
          <w:sz w:val="22"/>
          <w:szCs w:val="22"/>
          <w:lang w:val="sv-SE"/>
        </w:rPr>
        <w:t>a</w:t>
      </w:r>
      <w:r w:rsidR="002E6858" w:rsidRPr="00D227F9">
        <w:rPr>
          <w:rFonts w:ascii="Cambria" w:hAnsi="Cambria"/>
          <w:sz w:val="22"/>
          <w:szCs w:val="22"/>
          <w:lang w:val="sv-SE"/>
        </w:rPr>
        <w:t xml:space="preserve"> zone</w:t>
      </w:r>
      <w:r w:rsidR="00B241FE">
        <w:rPr>
          <w:rFonts w:ascii="Cambria" w:hAnsi="Cambria"/>
          <w:sz w:val="22"/>
          <w:szCs w:val="22"/>
          <w:lang w:val="sv-SE"/>
        </w:rPr>
        <w:t>rna</w:t>
      </w:r>
      <w:r w:rsidR="00C21EC6" w:rsidRPr="00D227F9">
        <w:rPr>
          <w:rFonts w:ascii="Cambria" w:hAnsi="Cambria"/>
          <w:sz w:val="22"/>
          <w:szCs w:val="22"/>
          <w:lang w:val="sv-SE"/>
        </w:rPr>
        <w:t xml:space="preserve">. </w:t>
      </w:r>
      <w:r w:rsidR="008518E5">
        <w:rPr>
          <w:rFonts w:ascii="Cambria" w:hAnsi="Cambria"/>
          <w:sz w:val="22"/>
          <w:szCs w:val="22"/>
          <w:lang w:val="sv-SE"/>
        </w:rPr>
        <w:t xml:space="preserve">Naturskyddsföreningen Gotland </w:t>
      </w:r>
      <w:r w:rsidR="005F088D">
        <w:rPr>
          <w:rFonts w:ascii="Cambria" w:hAnsi="Cambria"/>
          <w:sz w:val="22"/>
          <w:szCs w:val="22"/>
          <w:lang w:val="sv-SE"/>
        </w:rPr>
        <w:t>delar Region Gotlands oro och vill fra</w:t>
      </w:r>
      <w:r w:rsidR="0015702D">
        <w:rPr>
          <w:rFonts w:ascii="Cambria" w:hAnsi="Cambria"/>
          <w:sz w:val="22"/>
          <w:szCs w:val="22"/>
          <w:lang w:val="sv-SE"/>
        </w:rPr>
        <w:t>m</w:t>
      </w:r>
      <w:r w:rsidR="005F088D">
        <w:rPr>
          <w:rFonts w:ascii="Cambria" w:hAnsi="Cambria"/>
          <w:sz w:val="22"/>
          <w:szCs w:val="22"/>
          <w:lang w:val="sv-SE"/>
        </w:rPr>
        <w:t>hålla att vi a</w:t>
      </w:r>
      <w:r w:rsidR="005F088D">
        <w:rPr>
          <w:rFonts w:ascii="Cambria" w:hAnsi="Cambria"/>
          <w:sz w:val="22"/>
          <w:szCs w:val="22"/>
          <w:lang w:val="sv-SE"/>
        </w:rPr>
        <w:t>n</w:t>
      </w:r>
      <w:r w:rsidR="005F088D">
        <w:rPr>
          <w:rFonts w:ascii="Cambria" w:hAnsi="Cambria"/>
          <w:sz w:val="22"/>
          <w:szCs w:val="22"/>
          <w:lang w:val="sv-SE"/>
        </w:rPr>
        <w:t>ser att hotbilden är än större än vad som framkommer i ansökan. Oavsett detta,</w:t>
      </w:r>
      <w:r w:rsidR="00C21EC6" w:rsidRPr="00D227F9">
        <w:rPr>
          <w:rFonts w:ascii="Cambria" w:hAnsi="Cambria"/>
          <w:sz w:val="22"/>
          <w:szCs w:val="22"/>
          <w:lang w:val="sv-SE"/>
        </w:rPr>
        <w:t xml:space="preserve"> måste </w:t>
      </w:r>
      <w:r w:rsidR="0015702D">
        <w:rPr>
          <w:rFonts w:ascii="Cambria" w:hAnsi="Cambria"/>
          <w:sz w:val="22"/>
          <w:szCs w:val="22"/>
          <w:lang w:val="sv-SE"/>
        </w:rPr>
        <w:t>kal</w:t>
      </w:r>
      <w:r w:rsidR="0015702D">
        <w:rPr>
          <w:rFonts w:ascii="Cambria" w:hAnsi="Cambria"/>
          <w:sz w:val="22"/>
          <w:szCs w:val="22"/>
          <w:lang w:val="sv-SE"/>
        </w:rPr>
        <w:t>k</w:t>
      </w:r>
      <w:r w:rsidR="0015702D">
        <w:rPr>
          <w:rFonts w:ascii="Cambria" w:hAnsi="Cambria"/>
          <w:sz w:val="22"/>
          <w:szCs w:val="22"/>
          <w:lang w:val="sv-SE"/>
        </w:rPr>
        <w:t xml:space="preserve">täktsverksamheternas påverkan på vattenkvalitén och -kvantiteten </w:t>
      </w:r>
      <w:r w:rsidR="00C21EC6" w:rsidRPr="00D227F9">
        <w:rPr>
          <w:rFonts w:ascii="Cambria" w:hAnsi="Cambria"/>
          <w:sz w:val="22"/>
          <w:szCs w:val="22"/>
          <w:lang w:val="sv-SE"/>
        </w:rPr>
        <w:t xml:space="preserve">givetvis </w:t>
      </w:r>
      <w:r w:rsidR="00BD36EF" w:rsidRPr="00D227F9">
        <w:rPr>
          <w:rFonts w:ascii="Cambria" w:hAnsi="Cambria"/>
          <w:sz w:val="22"/>
          <w:szCs w:val="22"/>
          <w:lang w:val="sv-SE"/>
        </w:rPr>
        <w:t>återspeglas</w:t>
      </w:r>
      <w:r w:rsidR="00C21EC6" w:rsidRPr="00D227F9">
        <w:rPr>
          <w:rFonts w:ascii="Cambria" w:hAnsi="Cambria"/>
          <w:sz w:val="22"/>
          <w:szCs w:val="22"/>
          <w:lang w:val="sv-SE"/>
        </w:rPr>
        <w:t xml:space="preserve"> </w:t>
      </w:r>
      <w:r w:rsidR="00F75145" w:rsidRPr="00D227F9">
        <w:rPr>
          <w:rFonts w:ascii="Cambria" w:hAnsi="Cambria"/>
          <w:sz w:val="22"/>
          <w:szCs w:val="22"/>
          <w:lang w:val="sv-SE"/>
        </w:rPr>
        <w:t>i</w:t>
      </w:r>
      <w:r w:rsidR="0015702D">
        <w:rPr>
          <w:rFonts w:ascii="Cambria" w:hAnsi="Cambria"/>
          <w:sz w:val="22"/>
          <w:szCs w:val="22"/>
          <w:lang w:val="sv-SE"/>
        </w:rPr>
        <w:t xml:space="preserve"> för</w:t>
      </w:r>
      <w:r w:rsidR="0015702D">
        <w:rPr>
          <w:rFonts w:ascii="Cambria" w:hAnsi="Cambria"/>
          <w:sz w:val="22"/>
          <w:szCs w:val="22"/>
          <w:lang w:val="sv-SE"/>
        </w:rPr>
        <w:t>e</w:t>
      </w:r>
      <w:r w:rsidR="0015702D">
        <w:rPr>
          <w:rFonts w:ascii="Cambria" w:hAnsi="Cambria"/>
          <w:sz w:val="22"/>
          <w:szCs w:val="22"/>
          <w:lang w:val="sv-SE"/>
        </w:rPr>
        <w:t>skrifterna. E</w:t>
      </w:r>
      <w:r w:rsidR="00C21EC6" w:rsidRPr="00D227F9">
        <w:rPr>
          <w:rFonts w:ascii="Cambria" w:hAnsi="Cambria"/>
          <w:sz w:val="22"/>
          <w:szCs w:val="22"/>
          <w:lang w:val="sv-SE"/>
        </w:rPr>
        <w:t xml:space="preserve">ventuella </w:t>
      </w:r>
      <w:r w:rsidR="00F75145" w:rsidRPr="00D227F9">
        <w:rPr>
          <w:rFonts w:ascii="Cambria" w:hAnsi="Cambria"/>
          <w:sz w:val="22"/>
          <w:szCs w:val="22"/>
          <w:lang w:val="sv-SE"/>
        </w:rPr>
        <w:t xml:space="preserve">ersättningsanspråk </w:t>
      </w:r>
      <w:r w:rsidR="00BD36EF">
        <w:rPr>
          <w:rFonts w:ascii="Cambria" w:hAnsi="Cambria"/>
          <w:sz w:val="22"/>
          <w:szCs w:val="22"/>
          <w:lang w:val="sv-SE"/>
        </w:rPr>
        <w:t xml:space="preserve">från verksamhetsutövare </w:t>
      </w:r>
      <w:r w:rsidR="00F75145" w:rsidRPr="00D227F9">
        <w:rPr>
          <w:rFonts w:ascii="Cambria" w:hAnsi="Cambria"/>
          <w:sz w:val="22"/>
          <w:szCs w:val="22"/>
          <w:lang w:val="sv-SE"/>
        </w:rPr>
        <w:t>ska inte v</w:t>
      </w:r>
      <w:r w:rsidR="008B6F85" w:rsidRPr="00D227F9">
        <w:rPr>
          <w:rFonts w:ascii="Cambria" w:hAnsi="Cambria"/>
          <w:sz w:val="22"/>
          <w:szCs w:val="22"/>
          <w:lang w:val="sv-SE"/>
        </w:rPr>
        <w:t xml:space="preserve">ägas </w:t>
      </w:r>
      <w:r w:rsidR="00BD36EF">
        <w:rPr>
          <w:rFonts w:ascii="Cambria" w:hAnsi="Cambria"/>
          <w:sz w:val="22"/>
          <w:szCs w:val="22"/>
          <w:lang w:val="sv-SE"/>
        </w:rPr>
        <w:t xml:space="preserve">in </w:t>
      </w:r>
      <w:r w:rsidR="008B6F85" w:rsidRPr="00D227F9">
        <w:rPr>
          <w:rFonts w:ascii="Cambria" w:hAnsi="Cambria"/>
          <w:sz w:val="22"/>
          <w:szCs w:val="22"/>
          <w:lang w:val="sv-SE"/>
        </w:rPr>
        <w:t>när för</w:t>
      </w:r>
      <w:r w:rsidR="008B6F85" w:rsidRPr="00D227F9">
        <w:rPr>
          <w:rFonts w:ascii="Cambria" w:hAnsi="Cambria"/>
          <w:sz w:val="22"/>
          <w:szCs w:val="22"/>
          <w:lang w:val="sv-SE"/>
        </w:rPr>
        <w:t>e</w:t>
      </w:r>
      <w:r w:rsidR="008B6F85" w:rsidRPr="00D227F9">
        <w:rPr>
          <w:rFonts w:ascii="Cambria" w:hAnsi="Cambria"/>
          <w:sz w:val="22"/>
          <w:szCs w:val="22"/>
          <w:lang w:val="sv-SE"/>
        </w:rPr>
        <w:t>skrifter utformas.</w:t>
      </w:r>
      <w:r w:rsidR="002E6858" w:rsidRPr="00D227F9">
        <w:rPr>
          <w:rFonts w:ascii="Cambria" w:hAnsi="Cambria"/>
          <w:sz w:val="22"/>
          <w:szCs w:val="22"/>
          <w:lang w:val="sv-SE"/>
        </w:rPr>
        <w:t xml:space="preserve"> </w:t>
      </w:r>
      <w:r w:rsidR="00961DF0" w:rsidRPr="00D227F9">
        <w:rPr>
          <w:rFonts w:ascii="Cambria" w:hAnsi="Cambria"/>
          <w:sz w:val="22"/>
          <w:szCs w:val="22"/>
          <w:lang w:val="sv-SE"/>
        </w:rPr>
        <w:t>Gällande detta är EU:s ramdirektiv och Naturvårdsverkets allmänna råd ty</w:t>
      </w:r>
      <w:r w:rsidR="00961DF0" w:rsidRPr="00D227F9">
        <w:rPr>
          <w:rFonts w:ascii="Cambria" w:hAnsi="Cambria"/>
          <w:sz w:val="22"/>
          <w:szCs w:val="22"/>
          <w:lang w:val="sv-SE"/>
        </w:rPr>
        <w:t>d</w:t>
      </w:r>
      <w:r w:rsidR="00961DF0" w:rsidRPr="00D227F9">
        <w:rPr>
          <w:rFonts w:ascii="Cambria" w:hAnsi="Cambria"/>
          <w:sz w:val="22"/>
          <w:szCs w:val="22"/>
          <w:lang w:val="sv-SE"/>
        </w:rPr>
        <w:t xml:space="preserve">liga. </w:t>
      </w:r>
      <w:r w:rsidR="004E596F">
        <w:rPr>
          <w:rFonts w:ascii="Cambria" w:hAnsi="Cambria"/>
          <w:sz w:val="22"/>
          <w:szCs w:val="22"/>
          <w:lang w:val="sv-SE"/>
        </w:rPr>
        <w:t>Eftersom hotbilden är så påt</w:t>
      </w:r>
      <w:r w:rsidR="003877C6">
        <w:rPr>
          <w:rFonts w:ascii="Cambria" w:hAnsi="Cambria"/>
          <w:sz w:val="22"/>
          <w:szCs w:val="22"/>
          <w:lang w:val="sv-SE"/>
        </w:rPr>
        <w:t xml:space="preserve">agligt kopplad till täktverksamheter </w:t>
      </w:r>
      <w:r w:rsidR="004E596F">
        <w:rPr>
          <w:rFonts w:ascii="Cambria" w:hAnsi="Cambria"/>
          <w:sz w:val="22"/>
          <w:szCs w:val="22"/>
          <w:lang w:val="sv-SE"/>
        </w:rPr>
        <w:t xml:space="preserve">bör Region Gotland istället väga in detta och </w:t>
      </w:r>
      <w:r w:rsidR="003877C6">
        <w:rPr>
          <w:rFonts w:ascii="Cambria" w:hAnsi="Cambria"/>
          <w:sz w:val="22"/>
          <w:szCs w:val="22"/>
          <w:lang w:val="sv-SE"/>
        </w:rPr>
        <w:t xml:space="preserve">föreslå striktare föreskrifter. </w:t>
      </w:r>
      <w:r w:rsidR="00F3153B">
        <w:rPr>
          <w:rFonts w:ascii="Cambria" w:hAnsi="Cambria"/>
          <w:sz w:val="22"/>
          <w:szCs w:val="22"/>
          <w:lang w:val="sv-SE"/>
        </w:rPr>
        <w:t>Att så inte skett är ett tydligt avsteg ifrån lagsti</w:t>
      </w:r>
      <w:r w:rsidR="00F3153B">
        <w:rPr>
          <w:rFonts w:ascii="Cambria" w:hAnsi="Cambria"/>
          <w:sz w:val="22"/>
          <w:szCs w:val="22"/>
          <w:lang w:val="sv-SE"/>
        </w:rPr>
        <w:t>f</w:t>
      </w:r>
      <w:r w:rsidR="00F3153B">
        <w:rPr>
          <w:rFonts w:ascii="Cambria" w:hAnsi="Cambria"/>
          <w:sz w:val="22"/>
          <w:szCs w:val="22"/>
          <w:lang w:val="sv-SE"/>
        </w:rPr>
        <w:t>tarnas intentioner</w:t>
      </w:r>
      <w:r w:rsidR="00142F92">
        <w:rPr>
          <w:rFonts w:ascii="Cambria" w:hAnsi="Cambria"/>
          <w:sz w:val="22"/>
          <w:szCs w:val="22"/>
          <w:lang w:val="sv-SE"/>
        </w:rPr>
        <w:t>,</w:t>
      </w:r>
      <w:r w:rsidR="00F3153B">
        <w:rPr>
          <w:rFonts w:ascii="Cambria" w:hAnsi="Cambria"/>
          <w:sz w:val="22"/>
          <w:szCs w:val="22"/>
          <w:lang w:val="sv-SE"/>
        </w:rPr>
        <w:t xml:space="preserve"> i både Sverige och EU</w:t>
      </w:r>
      <w:r w:rsidR="00BD36EF">
        <w:rPr>
          <w:rFonts w:ascii="Cambria" w:hAnsi="Cambria"/>
          <w:sz w:val="22"/>
          <w:szCs w:val="22"/>
          <w:lang w:val="sv-SE"/>
        </w:rPr>
        <w:t>, gällande skyddet av vattentäkter och dess tillrinning</w:t>
      </w:r>
      <w:r w:rsidR="00BD36EF">
        <w:rPr>
          <w:rFonts w:ascii="Cambria" w:hAnsi="Cambria"/>
          <w:sz w:val="22"/>
          <w:szCs w:val="22"/>
          <w:lang w:val="sv-SE"/>
        </w:rPr>
        <w:t>s</w:t>
      </w:r>
      <w:r w:rsidR="00BD36EF">
        <w:rPr>
          <w:rFonts w:ascii="Cambria" w:hAnsi="Cambria"/>
          <w:sz w:val="22"/>
          <w:szCs w:val="22"/>
          <w:lang w:val="sv-SE"/>
        </w:rPr>
        <w:t>områden</w:t>
      </w:r>
      <w:r w:rsidR="00F3153B">
        <w:rPr>
          <w:rFonts w:ascii="Cambria" w:hAnsi="Cambria"/>
          <w:sz w:val="22"/>
          <w:szCs w:val="22"/>
          <w:lang w:val="sv-SE"/>
        </w:rPr>
        <w:t>.</w:t>
      </w:r>
    </w:p>
    <w:p w14:paraId="171A7EC8" w14:textId="77777777" w:rsidR="008A401C" w:rsidRPr="00D227F9" w:rsidRDefault="008B6F85" w:rsidP="00983B61">
      <w:pPr>
        <w:pStyle w:val="Normalwebb"/>
        <w:rPr>
          <w:rFonts w:ascii="Cambria" w:hAnsi="Cambria"/>
          <w:b/>
          <w:sz w:val="22"/>
          <w:szCs w:val="22"/>
          <w:lang w:val="sv-SE"/>
        </w:rPr>
      </w:pPr>
      <w:r w:rsidRPr="00D227F9">
        <w:rPr>
          <w:rFonts w:ascii="Cambria" w:hAnsi="Cambria"/>
          <w:b/>
          <w:sz w:val="22"/>
          <w:szCs w:val="22"/>
          <w:lang w:val="sv-SE"/>
        </w:rPr>
        <w:t>Med bakgrund mot ovan angivna förhållanden anser Na</w:t>
      </w:r>
      <w:r w:rsidR="008A401C" w:rsidRPr="00D227F9">
        <w:rPr>
          <w:rFonts w:ascii="Cambria" w:hAnsi="Cambria"/>
          <w:b/>
          <w:sz w:val="22"/>
          <w:szCs w:val="22"/>
          <w:lang w:val="sv-SE"/>
        </w:rPr>
        <w:t>turskyddsföreningen Gotland att:</w:t>
      </w:r>
    </w:p>
    <w:p w14:paraId="6E7E8DF7" w14:textId="77777777" w:rsidR="00E942A2" w:rsidRPr="00D227F9" w:rsidRDefault="00B064B0" w:rsidP="004D2210">
      <w:pPr>
        <w:pStyle w:val="Normalwebb"/>
        <w:numPr>
          <w:ilvl w:val="0"/>
          <w:numId w:val="1"/>
        </w:numPr>
        <w:rPr>
          <w:rFonts w:ascii="Cambria" w:hAnsi="Cambria"/>
          <w:sz w:val="22"/>
          <w:szCs w:val="22"/>
          <w:lang w:val="sv-SE"/>
        </w:rPr>
      </w:pPr>
      <w:r w:rsidRPr="00D227F9">
        <w:rPr>
          <w:rFonts w:ascii="Cambria" w:hAnsi="Cambria"/>
          <w:sz w:val="22"/>
          <w:szCs w:val="22"/>
          <w:lang w:val="sv-SE"/>
        </w:rPr>
        <w:t>f</w:t>
      </w:r>
      <w:r w:rsidR="002B12FE" w:rsidRPr="00D227F9">
        <w:rPr>
          <w:rFonts w:ascii="Cambria" w:hAnsi="Cambria"/>
          <w:sz w:val="22"/>
          <w:szCs w:val="22"/>
          <w:lang w:val="sv-SE"/>
        </w:rPr>
        <w:t>öreskrift 9§ ändras så att det även krävs tillstånd för nya infiltrationsanläggningar i den sekundära zonen. Föreskrifter ska vara utformade så att de oberoende av annan lagstif</w:t>
      </w:r>
      <w:r w:rsidR="002B12FE" w:rsidRPr="00D227F9">
        <w:rPr>
          <w:rFonts w:ascii="Cambria" w:hAnsi="Cambria"/>
          <w:sz w:val="22"/>
          <w:szCs w:val="22"/>
          <w:lang w:val="sv-SE"/>
        </w:rPr>
        <w:t>t</w:t>
      </w:r>
      <w:r w:rsidR="002B12FE" w:rsidRPr="00D227F9">
        <w:rPr>
          <w:rFonts w:ascii="Cambria" w:hAnsi="Cambria"/>
          <w:sz w:val="22"/>
          <w:szCs w:val="22"/>
          <w:lang w:val="sv-SE"/>
        </w:rPr>
        <w:t>ning</w:t>
      </w:r>
      <w:r w:rsidRPr="00D227F9">
        <w:rPr>
          <w:rFonts w:ascii="Cambria" w:hAnsi="Cambria"/>
          <w:sz w:val="22"/>
          <w:szCs w:val="22"/>
          <w:lang w:val="sv-SE"/>
        </w:rPr>
        <w:t>, som kan ändras,</w:t>
      </w:r>
      <w:r w:rsidR="002B12FE" w:rsidRPr="00D227F9">
        <w:rPr>
          <w:rFonts w:ascii="Cambria" w:hAnsi="Cambria"/>
          <w:sz w:val="22"/>
          <w:szCs w:val="22"/>
          <w:lang w:val="sv-SE"/>
        </w:rPr>
        <w:t xml:space="preserve"> skyddar</w:t>
      </w:r>
      <w:r w:rsidRPr="00D227F9">
        <w:rPr>
          <w:rFonts w:ascii="Cambria" w:hAnsi="Cambria"/>
          <w:sz w:val="22"/>
          <w:szCs w:val="22"/>
          <w:lang w:val="sv-SE"/>
        </w:rPr>
        <w:t xml:space="preserve"> vattentäkten och dess tillrinningsområde.</w:t>
      </w:r>
    </w:p>
    <w:p w14:paraId="081933FC" w14:textId="77777777" w:rsidR="008B6F85" w:rsidRPr="00D227F9" w:rsidRDefault="006C636E" w:rsidP="004D2210">
      <w:pPr>
        <w:pStyle w:val="Normalwebb"/>
        <w:numPr>
          <w:ilvl w:val="0"/>
          <w:numId w:val="1"/>
        </w:numPr>
        <w:rPr>
          <w:rFonts w:ascii="Cambria" w:hAnsi="Cambria"/>
          <w:sz w:val="22"/>
          <w:szCs w:val="22"/>
          <w:lang w:val="sv-SE"/>
        </w:rPr>
      </w:pPr>
      <w:r w:rsidRPr="00D227F9">
        <w:rPr>
          <w:rFonts w:ascii="Cambria" w:hAnsi="Cambria"/>
          <w:sz w:val="22"/>
          <w:szCs w:val="22"/>
          <w:lang w:val="sv-SE"/>
        </w:rPr>
        <w:t>föreskrift 12§ bör ändras så att den följer Naturvårdsverkets allmänna råd</w:t>
      </w:r>
      <w:r w:rsidR="004F29E2" w:rsidRPr="00D227F9">
        <w:rPr>
          <w:rFonts w:ascii="Cambria" w:hAnsi="Cambria"/>
          <w:sz w:val="22"/>
          <w:szCs w:val="22"/>
          <w:lang w:val="sv-SE"/>
        </w:rPr>
        <w:t xml:space="preserve"> så att mater</w:t>
      </w:r>
      <w:r w:rsidR="004F29E2" w:rsidRPr="00D227F9">
        <w:rPr>
          <w:rFonts w:ascii="Cambria" w:hAnsi="Cambria"/>
          <w:sz w:val="22"/>
          <w:szCs w:val="22"/>
          <w:lang w:val="sv-SE"/>
        </w:rPr>
        <w:t>i</w:t>
      </w:r>
      <w:r w:rsidR="004F29E2" w:rsidRPr="00D227F9">
        <w:rPr>
          <w:rFonts w:ascii="Cambria" w:hAnsi="Cambria"/>
          <w:sz w:val="22"/>
          <w:szCs w:val="22"/>
          <w:lang w:val="sv-SE"/>
        </w:rPr>
        <w:t xml:space="preserve">altäkt är förbjuden inom den primära zonen. Med bakgrund mot den </w:t>
      </w:r>
      <w:r w:rsidR="0001232C" w:rsidRPr="00D227F9">
        <w:rPr>
          <w:rFonts w:ascii="Cambria" w:hAnsi="Cambria"/>
          <w:sz w:val="22"/>
          <w:szCs w:val="22"/>
          <w:lang w:val="sv-SE"/>
        </w:rPr>
        <w:t>påtagliga och fa</w:t>
      </w:r>
      <w:r w:rsidR="0001232C" w:rsidRPr="00D227F9">
        <w:rPr>
          <w:rFonts w:ascii="Cambria" w:hAnsi="Cambria"/>
          <w:sz w:val="22"/>
          <w:szCs w:val="22"/>
          <w:lang w:val="sv-SE"/>
        </w:rPr>
        <w:t>k</w:t>
      </w:r>
      <w:r w:rsidR="0001232C" w:rsidRPr="00D227F9">
        <w:rPr>
          <w:rFonts w:ascii="Cambria" w:hAnsi="Cambria"/>
          <w:sz w:val="22"/>
          <w:szCs w:val="22"/>
          <w:lang w:val="sv-SE"/>
        </w:rPr>
        <w:t>tiska</w:t>
      </w:r>
      <w:r w:rsidR="004F29E2" w:rsidRPr="00D227F9">
        <w:rPr>
          <w:rFonts w:ascii="Cambria" w:hAnsi="Cambria"/>
          <w:sz w:val="22"/>
          <w:szCs w:val="22"/>
          <w:lang w:val="sv-SE"/>
        </w:rPr>
        <w:t xml:space="preserve"> hotbilden </w:t>
      </w:r>
      <w:r w:rsidR="0001232C" w:rsidRPr="00D227F9">
        <w:rPr>
          <w:rFonts w:ascii="Cambria" w:hAnsi="Cambria"/>
          <w:sz w:val="22"/>
          <w:szCs w:val="22"/>
          <w:lang w:val="sv-SE"/>
        </w:rPr>
        <w:t xml:space="preserve">mot vattenkvalité och vattenkvantitet </w:t>
      </w:r>
      <w:r w:rsidR="004F29E2" w:rsidRPr="00D227F9">
        <w:rPr>
          <w:rFonts w:ascii="Cambria" w:hAnsi="Cambria"/>
          <w:sz w:val="22"/>
          <w:szCs w:val="22"/>
          <w:lang w:val="sv-SE"/>
        </w:rPr>
        <w:t>bör även materialtäkter vara fö</w:t>
      </w:r>
      <w:r w:rsidR="004F29E2" w:rsidRPr="00D227F9">
        <w:rPr>
          <w:rFonts w:ascii="Cambria" w:hAnsi="Cambria"/>
          <w:sz w:val="22"/>
          <w:szCs w:val="22"/>
          <w:lang w:val="sv-SE"/>
        </w:rPr>
        <w:t>r</w:t>
      </w:r>
      <w:r w:rsidR="004F29E2" w:rsidRPr="00D227F9">
        <w:rPr>
          <w:rFonts w:ascii="Cambria" w:hAnsi="Cambria"/>
          <w:sz w:val="22"/>
          <w:szCs w:val="22"/>
          <w:lang w:val="sv-SE"/>
        </w:rPr>
        <w:t xml:space="preserve">bjudna inom </w:t>
      </w:r>
      <w:r w:rsidR="006F1683" w:rsidRPr="00D227F9">
        <w:rPr>
          <w:rFonts w:ascii="Cambria" w:hAnsi="Cambria"/>
          <w:sz w:val="22"/>
          <w:szCs w:val="22"/>
          <w:lang w:val="sv-SE"/>
        </w:rPr>
        <w:t xml:space="preserve">den </w:t>
      </w:r>
      <w:r w:rsidR="004F29E2" w:rsidRPr="00D227F9">
        <w:rPr>
          <w:rFonts w:ascii="Cambria" w:hAnsi="Cambria"/>
          <w:sz w:val="22"/>
          <w:szCs w:val="22"/>
          <w:lang w:val="sv-SE"/>
        </w:rPr>
        <w:t>sekundär</w:t>
      </w:r>
      <w:r w:rsidR="006F1683" w:rsidRPr="00D227F9">
        <w:rPr>
          <w:rFonts w:ascii="Cambria" w:hAnsi="Cambria"/>
          <w:sz w:val="22"/>
          <w:szCs w:val="22"/>
          <w:lang w:val="sv-SE"/>
        </w:rPr>
        <w:t xml:space="preserve">a zonen. På så sätt </w:t>
      </w:r>
      <w:r w:rsidR="000C541D" w:rsidRPr="00D227F9">
        <w:rPr>
          <w:rFonts w:ascii="Cambria" w:hAnsi="Cambria"/>
          <w:sz w:val="22"/>
          <w:szCs w:val="22"/>
          <w:lang w:val="sv-SE"/>
        </w:rPr>
        <w:t>avspeglar</w:t>
      </w:r>
      <w:r w:rsidR="006F1683" w:rsidRPr="00D227F9">
        <w:rPr>
          <w:rFonts w:ascii="Cambria" w:hAnsi="Cambria"/>
          <w:sz w:val="22"/>
          <w:szCs w:val="22"/>
          <w:lang w:val="sv-SE"/>
        </w:rPr>
        <w:t xml:space="preserve"> föreskrifterna </w:t>
      </w:r>
      <w:r w:rsidR="000C541D" w:rsidRPr="00D227F9">
        <w:rPr>
          <w:rFonts w:ascii="Cambria" w:hAnsi="Cambria"/>
          <w:sz w:val="22"/>
          <w:szCs w:val="22"/>
          <w:lang w:val="sv-SE"/>
        </w:rPr>
        <w:t>verkliga förhå</w:t>
      </w:r>
      <w:r w:rsidR="000C541D" w:rsidRPr="00D227F9">
        <w:rPr>
          <w:rFonts w:ascii="Cambria" w:hAnsi="Cambria"/>
          <w:sz w:val="22"/>
          <w:szCs w:val="22"/>
          <w:lang w:val="sv-SE"/>
        </w:rPr>
        <w:t>l</w:t>
      </w:r>
      <w:r w:rsidR="000C541D" w:rsidRPr="00D227F9">
        <w:rPr>
          <w:rFonts w:ascii="Cambria" w:hAnsi="Cambria"/>
          <w:sz w:val="22"/>
          <w:szCs w:val="22"/>
          <w:lang w:val="sv-SE"/>
        </w:rPr>
        <w:t>landen och hotbilder, vilket är syftet med både EU:s ramdirektiv för vatten och svensk lagstiftning för skydd av vattentäkter.</w:t>
      </w:r>
      <w:r w:rsidR="008A401C" w:rsidRPr="00D227F9">
        <w:rPr>
          <w:rFonts w:ascii="Cambria" w:hAnsi="Cambria"/>
          <w:sz w:val="22"/>
          <w:szCs w:val="22"/>
          <w:lang w:val="sv-SE"/>
        </w:rPr>
        <w:t xml:space="preserve"> Därtill bör ä</w:t>
      </w:r>
      <w:r w:rsidR="000A61C7" w:rsidRPr="00D227F9">
        <w:rPr>
          <w:rFonts w:ascii="Cambria" w:hAnsi="Cambria"/>
          <w:sz w:val="22"/>
          <w:szCs w:val="22"/>
          <w:lang w:val="sv-SE"/>
        </w:rPr>
        <w:t>ven husbehovstäkter innefattas av til</w:t>
      </w:r>
      <w:r w:rsidR="000A61C7" w:rsidRPr="00D227F9">
        <w:rPr>
          <w:rFonts w:ascii="Cambria" w:hAnsi="Cambria"/>
          <w:sz w:val="22"/>
          <w:szCs w:val="22"/>
          <w:lang w:val="sv-SE"/>
        </w:rPr>
        <w:t>l</w:t>
      </w:r>
      <w:r w:rsidR="000A61C7" w:rsidRPr="00D227F9">
        <w:rPr>
          <w:rFonts w:ascii="Cambria" w:hAnsi="Cambria"/>
          <w:sz w:val="22"/>
          <w:szCs w:val="22"/>
          <w:lang w:val="sv-SE"/>
        </w:rPr>
        <w:t>ståndsprövning.</w:t>
      </w:r>
    </w:p>
    <w:p w14:paraId="49EBEDFD" w14:textId="77777777" w:rsidR="008C6332" w:rsidRPr="00D227F9" w:rsidRDefault="00B064B0" w:rsidP="004D2210">
      <w:pPr>
        <w:pStyle w:val="Normalwebb"/>
        <w:numPr>
          <w:ilvl w:val="0"/>
          <w:numId w:val="1"/>
        </w:numPr>
        <w:rPr>
          <w:rFonts w:ascii="Cambria" w:hAnsi="Cambria"/>
          <w:sz w:val="22"/>
          <w:szCs w:val="22"/>
          <w:lang w:val="sv-SE"/>
        </w:rPr>
      </w:pPr>
      <w:r w:rsidRPr="00D227F9">
        <w:rPr>
          <w:rFonts w:ascii="Cambria" w:hAnsi="Cambria"/>
          <w:sz w:val="22"/>
          <w:szCs w:val="22"/>
          <w:lang w:val="sv-SE"/>
        </w:rPr>
        <w:t>f</w:t>
      </w:r>
      <w:r w:rsidR="008A401C" w:rsidRPr="00D227F9">
        <w:rPr>
          <w:rFonts w:ascii="Cambria" w:hAnsi="Cambria"/>
          <w:sz w:val="22"/>
          <w:szCs w:val="22"/>
          <w:lang w:val="sv-SE"/>
        </w:rPr>
        <w:t xml:space="preserve">öreskrift 15§ </w:t>
      </w:r>
      <w:r w:rsidR="00DC4E7F" w:rsidRPr="00D227F9">
        <w:rPr>
          <w:rFonts w:ascii="Cambria" w:hAnsi="Cambria"/>
          <w:sz w:val="22"/>
          <w:szCs w:val="22"/>
          <w:lang w:val="sv-SE"/>
        </w:rPr>
        <w:t xml:space="preserve">får den lydelse som Naturvårdsverket allmänna råd rekommenderar då nuvarande skrivelse </w:t>
      </w:r>
      <w:r w:rsidR="000B4C9D" w:rsidRPr="00D227F9">
        <w:rPr>
          <w:rFonts w:ascii="Cambria" w:hAnsi="Cambria"/>
          <w:sz w:val="22"/>
          <w:szCs w:val="22"/>
          <w:lang w:val="sv-SE"/>
        </w:rPr>
        <w:t>påtagligt försvagar</w:t>
      </w:r>
      <w:r w:rsidR="00DC4E7F" w:rsidRPr="00D227F9">
        <w:rPr>
          <w:rFonts w:ascii="Cambria" w:hAnsi="Cambria"/>
          <w:sz w:val="22"/>
          <w:szCs w:val="22"/>
          <w:lang w:val="sv-SE"/>
        </w:rPr>
        <w:t xml:space="preserve"> skyddet av vattentäkten</w:t>
      </w:r>
      <w:r w:rsidR="000B4C9D" w:rsidRPr="00D227F9">
        <w:rPr>
          <w:rFonts w:ascii="Cambria" w:hAnsi="Cambria"/>
          <w:sz w:val="22"/>
          <w:szCs w:val="22"/>
          <w:lang w:val="sv-SE"/>
        </w:rPr>
        <w:t xml:space="preserve"> och dess tillrinning</w:t>
      </w:r>
      <w:r w:rsidR="000B4C9D" w:rsidRPr="00D227F9">
        <w:rPr>
          <w:rFonts w:ascii="Cambria" w:hAnsi="Cambria"/>
          <w:sz w:val="22"/>
          <w:szCs w:val="22"/>
          <w:lang w:val="sv-SE"/>
        </w:rPr>
        <w:t>s</w:t>
      </w:r>
      <w:r w:rsidR="000B4C9D" w:rsidRPr="00D227F9">
        <w:rPr>
          <w:rFonts w:ascii="Cambria" w:hAnsi="Cambria"/>
          <w:sz w:val="22"/>
          <w:szCs w:val="22"/>
          <w:lang w:val="sv-SE"/>
        </w:rPr>
        <w:t>område</w:t>
      </w:r>
      <w:r w:rsidR="00DC4E7F" w:rsidRPr="00D227F9">
        <w:rPr>
          <w:rFonts w:ascii="Cambria" w:hAnsi="Cambria"/>
          <w:sz w:val="22"/>
          <w:szCs w:val="22"/>
          <w:lang w:val="sv-SE"/>
        </w:rPr>
        <w:t>.</w:t>
      </w:r>
      <w:r w:rsidRPr="00D227F9">
        <w:rPr>
          <w:rFonts w:ascii="Cambria" w:hAnsi="Cambria"/>
          <w:sz w:val="22"/>
          <w:szCs w:val="22"/>
          <w:lang w:val="sv-SE"/>
        </w:rPr>
        <w:t xml:space="preserve"> Således bör ny miljöfarlig</w:t>
      </w:r>
      <w:bookmarkStart w:id="0" w:name="_GoBack"/>
      <w:bookmarkEnd w:id="0"/>
      <w:r w:rsidR="00796FB1">
        <w:rPr>
          <w:rFonts w:ascii="Cambria" w:hAnsi="Cambria"/>
          <w:sz w:val="22"/>
          <w:szCs w:val="22"/>
          <w:lang w:val="sv-SE"/>
        </w:rPr>
        <w:t xml:space="preserve"> </w:t>
      </w:r>
      <w:r w:rsidRPr="00D227F9">
        <w:rPr>
          <w:rFonts w:ascii="Cambria" w:hAnsi="Cambria"/>
          <w:sz w:val="22"/>
          <w:szCs w:val="22"/>
          <w:lang w:val="sv-SE"/>
        </w:rPr>
        <w:t>verksamhet, som innebär risk för yt- eller grundva</w:t>
      </w:r>
      <w:r w:rsidRPr="00D227F9">
        <w:rPr>
          <w:rFonts w:ascii="Cambria" w:hAnsi="Cambria"/>
          <w:sz w:val="22"/>
          <w:szCs w:val="22"/>
          <w:lang w:val="sv-SE"/>
        </w:rPr>
        <w:t>t</w:t>
      </w:r>
      <w:r w:rsidRPr="00D227F9">
        <w:rPr>
          <w:rFonts w:ascii="Cambria" w:hAnsi="Cambria"/>
          <w:sz w:val="22"/>
          <w:szCs w:val="22"/>
          <w:lang w:val="sv-SE"/>
        </w:rPr>
        <w:t>ten</w:t>
      </w:r>
      <w:r w:rsidR="007E42F1" w:rsidRPr="00D227F9">
        <w:rPr>
          <w:rFonts w:ascii="Cambria" w:hAnsi="Cambria"/>
          <w:sz w:val="22"/>
          <w:szCs w:val="22"/>
          <w:lang w:val="sv-SE"/>
        </w:rPr>
        <w:t>, vara förbjuden inom den pri</w:t>
      </w:r>
      <w:r w:rsidR="009B0A25" w:rsidRPr="00D227F9">
        <w:rPr>
          <w:rFonts w:ascii="Cambria" w:hAnsi="Cambria"/>
          <w:sz w:val="22"/>
          <w:szCs w:val="22"/>
          <w:lang w:val="sv-SE"/>
        </w:rPr>
        <w:t>mära zonen. Då hotbild mot v</w:t>
      </w:r>
      <w:r w:rsidR="004D2210" w:rsidRPr="00D227F9">
        <w:rPr>
          <w:rFonts w:ascii="Cambria" w:hAnsi="Cambria"/>
          <w:sz w:val="22"/>
          <w:szCs w:val="22"/>
          <w:lang w:val="sv-SE"/>
        </w:rPr>
        <w:t>attenkvalitén så väl som vatten</w:t>
      </w:r>
      <w:r w:rsidR="009B0A25" w:rsidRPr="00D227F9">
        <w:rPr>
          <w:rFonts w:ascii="Cambria" w:hAnsi="Cambria"/>
          <w:sz w:val="22"/>
          <w:szCs w:val="22"/>
          <w:lang w:val="sv-SE"/>
        </w:rPr>
        <w:t>kvantitet</w:t>
      </w:r>
      <w:r w:rsidR="004D2210" w:rsidRPr="00D227F9">
        <w:rPr>
          <w:rFonts w:ascii="Cambria" w:hAnsi="Cambria"/>
          <w:sz w:val="22"/>
          <w:szCs w:val="22"/>
          <w:lang w:val="sv-SE"/>
        </w:rPr>
        <w:t>en</w:t>
      </w:r>
      <w:r w:rsidR="009B0A25" w:rsidRPr="00D227F9">
        <w:rPr>
          <w:rFonts w:ascii="Cambria" w:hAnsi="Cambria"/>
          <w:sz w:val="22"/>
          <w:szCs w:val="22"/>
          <w:lang w:val="sv-SE"/>
        </w:rPr>
        <w:t xml:space="preserve"> är mycket påtaglig </w:t>
      </w:r>
      <w:r w:rsidR="004D2210" w:rsidRPr="00D227F9">
        <w:rPr>
          <w:rFonts w:ascii="Cambria" w:hAnsi="Cambria"/>
          <w:sz w:val="22"/>
          <w:szCs w:val="22"/>
          <w:lang w:val="sv-SE"/>
        </w:rPr>
        <w:t>bör även</w:t>
      </w:r>
      <w:r w:rsidR="007E42F1" w:rsidRPr="00D227F9">
        <w:rPr>
          <w:rFonts w:ascii="Cambria" w:hAnsi="Cambria"/>
          <w:sz w:val="22"/>
          <w:szCs w:val="22"/>
          <w:lang w:val="sv-SE"/>
        </w:rPr>
        <w:t xml:space="preserve"> </w:t>
      </w:r>
      <w:r w:rsidR="004D2210" w:rsidRPr="00D227F9">
        <w:rPr>
          <w:rFonts w:ascii="Cambria" w:hAnsi="Cambria"/>
          <w:sz w:val="22"/>
          <w:szCs w:val="22"/>
          <w:lang w:val="sv-SE"/>
        </w:rPr>
        <w:t>ny miljöfarligverksamhet, som innebär risk för yt- eller grundvatten, vara förbjuden inom den sekundära zonen</w:t>
      </w:r>
      <w:r w:rsidR="007E42F1" w:rsidRPr="00D227F9">
        <w:rPr>
          <w:rFonts w:ascii="Cambria" w:hAnsi="Cambria"/>
          <w:sz w:val="22"/>
          <w:szCs w:val="22"/>
          <w:lang w:val="sv-SE"/>
        </w:rPr>
        <w:t xml:space="preserve">. </w:t>
      </w:r>
      <w:r w:rsidR="002D3E50" w:rsidRPr="00D227F9">
        <w:rPr>
          <w:rFonts w:ascii="Cambria" w:hAnsi="Cambria"/>
          <w:sz w:val="22"/>
          <w:szCs w:val="22"/>
          <w:lang w:val="sv-SE"/>
        </w:rPr>
        <w:t>På så sätt a</w:t>
      </w:r>
      <w:r w:rsidR="002D3E50" w:rsidRPr="00D227F9">
        <w:rPr>
          <w:rFonts w:ascii="Cambria" w:hAnsi="Cambria"/>
          <w:sz w:val="22"/>
          <w:szCs w:val="22"/>
          <w:lang w:val="sv-SE"/>
        </w:rPr>
        <w:t>v</w:t>
      </w:r>
      <w:r w:rsidR="002D3E50" w:rsidRPr="00D227F9">
        <w:rPr>
          <w:rFonts w:ascii="Cambria" w:hAnsi="Cambria"/>
          <w:sz w:val="22"/>
          <w:szCs w:val="22"/>
          <w:lang w:val="sv-SE"/>
        </w:rPr>
        <w:t>speglar föreskrifterna verkliga förhållanden och hotbilder, vilket är syftet med både EU:s ramdirektiv för vatten och svensk lagstiftning för skydd av vattentäkter.</w:t>
      </w:r>
    </w:p>
    <w:p w14:paraId="7B15D986" w14:textId="77777777" w:rsidR="00472BBF" w:rsidRPr="00D227F9" w:rsidRDefault="00472BBF" w:rsidP="00983B61">
      <w:pPr>
        <w:pStyle w:val="Normalwebb"/>
        <w:rPr>
          <w:rFonts w:ascii="Cambria" w:hAnsi="Cambria"/>
          <w:sz w:val="22"/>
          <w:szCs w:val="22"/>
          <w:lang w:val="sv-SE"/>
        </w:rPr>
      </w:pPr>
    </w:p>
    <w:p w14:paraId="1046E8FC" w14:textId="77777777" w:rsidR="00937BA5" w:rsidRDefault="00937BA5" w:rsidP="00670F57">
      <w:pPr>
        <w:pStyle w:val="Normalwebb"/>
        <w:rPr>
          <w:rFonts w:ascii="Cambria" w:hAnsi="Cambria"/>
          <w:sz w:val="22"/>
          <w:szCs w:val="22"/>
          <w:lang w:val="sv-SE"/>
        </w:rPr>
      </w:pPr>
    </w:p>
    <w:p w14:paraId="0B64D667" w14:textId="77777777" w:rsidR="00710168" w:rsidRPr="00D227F9" w:rsidRDefault="00710168" w:rsidP="00670F57">
      <w:pPr>
        <w:pStyle w:val="Normalwebb"/>
        <w:rPr>
          <w:rFonts w:ascii="Cambria" w:hAnsi="Cambria"/>
          <w:sz w:val="22"/>
          <w:szCs w:val="22"/>
          <w:lang w:val="sv-SE"/>
        </w:rPr>
      </w:pPr>
    </w:p>
    <w:p w14:paraId="3681F281" w14:textId="77777777" w:rsidR="000E4B36" w:rsidRPr="00D227F9" w:rsidRDefault="00937BA5" w:rsidP="00670F57">
      <w:pPr>
        <w:pStyle w:val="Normalwebb"/>
        <w:rPr>
          <w:rFonts w:ascii="Cambria" w:hAnsi="Cambria"/>
          <w:sz w:val="22"/>
          <w:szCs w:val="22"/>
          <w:lang w:val="sv-SE"/>
        </w:rPr>
      </w:pPr>
      <w:r w:rsidRPr="00D227F9">
        <w:rPr>
          <w:rFonts w:ascii="Cambria" w:hAnsi="Cambria"/>
          <w:sz w:val="22"/>
          <w:szCs w:val="22"/>
          <w:lang w:val="sv-SE"/>
        </w:rPr>
        <w:t>___________________________________________________</w:t>
      </w:r>
      <w:r w:rsidRPr="00D227F9">
        <w:rPr>
          <w:rFonts w:ascii="Cambria" w:hAnsi="Cambria"/>
          <w:sz w:val="22"/>
          <w:szCs w:val="22"/>
          <w:lang w:val="sv-SE"/>
        </w:rPr>
        <w:br/>
        <w:t>Anncatrin Hjernquist</w:t>
      </w:r>
      <w:r w:rsidRPr="00D227F9">
        <w:rPr>
          <w:rFonts w:ascii="Cambria" w:hAnsi="Cambria"/>
          <w:sz w:val="22"/>
          <w:szCs w:val="22"/>
          <w:lang w:val="sv-SE"/>
        </w:rPr>
        <w:br/>
        <w:t>Ordförande Natursky</w:t>
      </w:r>
      <w:r w:rsidR="00B341B3">
        <w:rPr>
          <w:rFonts w:ascii="Cambria" w:hAnsi="Cambria"/>
          <w:sz w:val="22"/>
          <w:szCs w:val="22"/>
          <w:lang w:val="sv-SE"/>
        </w:rPr>
        <w:t>ddsföreningen Gotland</w:t>
      </w:r>
      <w:r w:rsidR="00B341B3">
        <w:rPr>
          <w:rFonts w:ascii="Cambria" w:hAnsi="Cambria"/>
          <w:sz w:val="22"/>
          <w:szCs w:val="22"/>
          <w:lang w:val="sv-SE"/>
        </w:rPr>
        <w:br/>
        <w:t>2016-05-22</w:t>
      </w:r>
    </w:p>
    <w:sectPr w:rsidR="000E4B36" w:rsidRPr="00D227F9" w:rsidSect="00503DF7">
      <w:headerReference w:type="even" r:id="rId8"/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6D71A" w14:textId="77777777" w:rsidR="001E53EF" w:rsidRDefault="001E53EF" w:rsidP="005A3713">
      <w:r>
        <w:separator/>
      </w:r>
    </w:p>
  </w:endnote>
  <w:endnote w:type="continuationSeparator" w:id="0">
    <w:p w14:paraId="1A9C4E51" w14:textId="77777777" w:rsidR="001E53EF" w:rsidRDefault="001E53EF" w:rsidP="005A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701A" w14:textId="77777777" w:rsidR="001E53EF" w:rsidRPr="00796FB1" w:rsidRDefault="001E53EF" w:rsidP="00883704">
    <w:pPr>
      <w:pStyle w:val="Sidfot"/>
      <w:tabs>
        <w:tab w:val="left" w:pos="567"/>
        <w:tab w:val="left" w:pos="4395"/>
        <w:tab w:val="left" w:pos="6521"/>
        <w:tab w:val="right" w:pos="9214"/>
      </w:tabs>
      <w:ind w:right="-2002"/>
      <w:rPr>
        <w:rFonts w:ascii="Geneva" w:hAnsi="Geneva"/>
        <w:sz w:val="16"/>
        <w:lang w:val="sv-SE"/>
      </w:rPr>
    </w:pPr>
    <w:r w:rsidRPr="00796FB1">
      <w:rPr>
        <w:rFonts w:ascii="Geneva" w:hAnsi="Geneva"/>
        <w:sz w:val="16"/>
        <w:lang w:val="sv-SE"/>
      </w:rPr>
      <w:t>Naturskyddsföreningen Gotlands län</w:t>
    </w:r>
    <w:r w:rsidRPr="00796FB1">
      <w:rPr>
        <w:rFonts w:ascii="Geneva" w:hAnsi="Geneva"/>
        <w:sz w:val="16"/>
        <w:lang w:val="sv-SE"/>
      </w:rPr>
      <w:tab/>
      <w:t xml:space="preserve"> </w:t>
    </w:r>
    <w:proofErr w:type="spellStart"/>
    <w:r w:rsidRPr="00796FB1">
      <w:rPr>
        <w:rFonts w:ascii="Geneva" w:hAnsi="Geneva"/>
        <w:sz w:val="16"/>
        <w:lang w:val="sv-SE"/>
      </w:rPr>
      <w:t>Organisationsnr</w:t>
    </w:r>
    <w:proofErr w:type="spellEnd"/>
    <w:r w:rsidRPr="00796FB1">
      <w:rPr>
        <w:rFonts w:ascii="Geneva" w:hAnsi="Geneva"/>
        <w:sz w:val="16"/>
        <w:lang w:val="sv-SE"/>
      </w:rPr>
      <w:tab/>
      <w:t>Plusgiro</w:t>
    </w:r>
    <w:r w:rsidRPr="00796FB1">
      <w:rPr>
        <w:rFonts w:ascii="Geneva" w:hAnsi="Geneva"/>
        <w:sz w:val="16"/>
        <w:lang w:val="sv-SE"/>
      </w:rPr>
      <w:tab/>
      <w:t>Telefon</w:t>
    </w:r>
  </w:p>
  <w:p w14:paraId="39D362FF" w14:textId="77777777" w:rsidR="001E53EF" w:rsidRPr="00883704" w:rsidRDefault="001E53EF" w:rsidP="00883704">
    <w:pPr>
      <w:pStyle w:val="Sidfot"/>
      <w:tabs>
        <w:tab w:val="left" w:pos="567"/>
        <w:tab w:val="left" w:pos="4395"/>
        <w:tab w:val="left" w:pos="6521"/>
        <w:tab w:val="right" w:pos="9214"/>
      </w:tabs>
      <w:ind w:left="-709" w:right="-2000"/>
      <w:rPr>
        <w:rFonts w:ascii="Geneva" w:hAnsi="Geneva"/>
        <w:sz w:val="16"/>
      </w:rPr>
    </w:pPr>
    <w:r w:rsidRPr="00796FB1">
      <w:rPr>
        <w:rFonts w:ascii="Geneva" w:hAnsi="Geneva"/>
        <w:sz w:val="16"/>
        <w:lang w:val="sv-SE"/>
      </w:rPr>
      <w:t xml:space="preserve">             </w:t>
    </w:r>
    <w:r>
      <w:rPr>
        <w:rFonts w:ascii="Geneva" w:hAnsi="Geneva"/>
        <w:sz w:val="16"/>
      </w:rPr>
      <w:t>Sproge Snoder 808, 623 44 KLINTEHAMN</w:t>
    </w:r>
    <w:r>
      <w:rPr>
        <w:rFonts w:ascii="Geneva" w:hAnsi="Geneva"/>
        <w:sz w:val="16"/>
      </w:rPr>
      <w:tab/>
      <w:t xml:space="preserve"> 83 40 01 - 1579</w:t>
    </w:r>
    <w:r>
      <w:rPr>
        <w:rFonts w:ascii="Geneva" w:hAnsi="Geneva"/>
        <w:sz w:val="16"/>
      </w:rPr>
      <w:tab/>
      <w:t>18 67 55 - 5</w:t>
    </w:r>
    <w:r>
      <w:rPr>
        <w:rFonts w:ascii="Geneva" w:hAnsi="Geneva"/>
        <w:sz w:val="16"/>
      </w:rPr>
      <w:tab/>
      <w:t>0498-48 52 48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10479" w14:textId="77777777" w:rsidR="001E53EF" w:rsidRDefault="001E53EF" w:rsidP="005A3713">
      <w:r>
        <w:separator/>
      </w:r>
    </w:p>
  </w:footnote>
  <w:footnote w:type="continuationSeparator" w:id="0">
    <w:p w14:paraId="7E3627B8" w14:textId="77777777" w:rsidR="001E53EF" w:rsidRDefault="001E53EF" w:rsidP="005A37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C3E12" w14:textId="77777777" w:rsidR="001E53EF" w:rsidRDefault="001E53EF" w:rsidP="0088370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925F2E8" w14:textId="77777777" w:rsidR="001E53EF" w:rsidRDefault="001E53EF" w:rsidP="00883704">
    <w:pPr>
      <w:pStyle w:val="Sidhuvud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3DDF5" w14:textId="77777777" w:rsidR="001E53EF" w:rsidRPr="00883704" w:rsidRDefault="001E53EF" w:rsidP="00883704">
    <w:pPr>
      <w:pStyle w:val="Sidhuvud"/>
      <w:framePr w:wrap="around" w:vAnchor="text" w:hAnchor="margin" w:xAlign="right" w:y="1"/>
      <w:rPr>
        <w:rStyle w:val="Sidnummer"/>
        <w:rFonts w:asciiTheme="majorHAnsi" w:hAnsiTheme="majorHAnsi"/>
        <w:sz w:val="20"/>
        <w:szCs w:val="20"/>
      </w:rPr>
    </w:pPr>
    <w:r w:rsidRPr="00883704">
      <w:rPr>
        <w:rStyle w:val="Sidnummer"/>
        <w:rFonts w:asciiTheme="majorHAnsi" w:hAnsiTheme="majorHAnsi"/>
        <w:sz w:val="20"/>
        <w:szCs w:val="20"/>
      </w:rPr>
      <w:fldChar w:fldCharType="begin"/>
    </w:r>
    <w:r w:rsidRPr="00883704">
      <w:rPr>
        <w:rStyle w:val="Sidnummer"/>
        <w:rFonts w:asciiTheme="majorHAnsi" w:hAnsiTheme="majorHAnsi"/>
        <w:sz w:val="20"/>
        <w:szCs w:val="20"/>
      </w:rPr>
      <w:instrText xml:space="preserve">PAGE  </w:instrText>
    </w:r>
    <w:r w:rsidRPr="00883704">
      <w:rPr>
        <w:rStyle w:val="Sidnummer"/>
        <w:rFonts w:asciiTheme="majorHAnsi" w:hAnsiTheme="majorHAnsi"/>
        <w:sz w:val="20"/>
        <w:szCs w:val="20"/>
      </w:rPr>
      <w:fldChar w:fldCharType="separate"/>
    </w:r>
    <w:r w:rsidR="00B341B3">
      <w:rPr>
        <w:rStyle w:val="Sidnummer"/>
        <w:rFonts w:asciiTheme="majorHAnsi" w:hAnsiTheme="majorHAnsi"/>
        <w:noProof/>
        <w:sz w:val="20"/>
        <w:szCs w:val="20"/>
      </w:rPr>
      <w:t>1</w:t>
    </w:r>
    <w:r w:rsidRPr="00883704">
      <w:rPr>
        <w:rStyle w:val="Sidnummer"/>
        <w:rFonts w:asciiTheme="majorHAnsi" w:hAnsiTheme="majorHAnsi"/>
        <w:sz w:val="20"/>
        <w:szCs w:val="20"/>
      </w:rPr>
      <w:fldChar w:fldCharType="end"/>
    </w:r>
    <w:r w:rsidRPr="00883704">
      <w:rPr>
        <w:rStyle w:val="Sidnummer"/>
        <w:rFonts w:asciiTheme="majorHAnsi" w:hAnsiTheme="majorHAnsi"/>
        <w:sz w:val="20"/>
        <w:szCs w:val="20"/>
      </w:rPr>
      <w:t>(2)</w:t>
    </w:r>
  </w:p>
  <w:p w14:paraId="1B06CA56" w14:textId="77777777" w:rsidR="001E53EF" w:rsidRDefault="001E53EF" w:rsidP="00883704">
    <w:pPr>
      <w:pStyle w:val="Sidhuvud"/>
      <w:ind w:right="360"/>
    </w:pPr>
    <w:r>
      <w:object w:dxaOrig="3495" w:dyaOrig="765" w14:anchorId="2E870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28pt" o:ole="">
          <v:imagedata r:id="rId1" o:title=""/>
        </v:shape>
        <o:OLEObject Type="Embed" ProgID="MSPhotoEd.3" ShapeID="_x0000_i1025" DrawAspect="Content" ObjectID="_1399380084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902"/>
    <w:multiLevelType w:val="hybridMultilevel"/>
    <w:tmpl w:val="5BD435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304"/>
  <w:autoHyphenation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57"/>
    <w:rsid w:val="0001232C"/>
    <w:rsid w:val="000A61C7"/>
    <w:rsid w:val="000B4C9D"/>
    <w:rsid w:val="000C541D"/>
    <w:rsid w:val="000D36B3"/>
    <w:rsid w:val="000E4B36"/>
    <w:rsid w:val="000F5FAB"/>
    <w:rsid w:val="00111A43"/>
    <w:rsid w:val="00142F92"/>
    <w:rsid w:val="0015702D"/>
    <w:rsid w:val="00185178"/>
    <w:rsid w:val="001E53EF"/>
    <w:rsid w:val="001F3DDB"/>
    <w:rsid w:val="00206377"/>
    <w:rsid w:val="0026467A"/>
    <w:rsid w:val="002A20A2"/>
    <w:rsid w:val="002B12FE"/>
    <w:rsid w:val="002D3E50"/>
    <w:rsid w:val="002E6858"/>
    <w:rsid w:val="003877C6"/>
    <w:rsid w:val="003A7A60"/>
    <w:rsid w:val="00431DC3"/>
    <w:rsid w:val="004375E6"/>
    <w:rsid w:val="00472BBF"/>
    <w:rsid w:val="004D2210"/>
    <w:rsid w:val="004D428E"/>
    <w:rsid w:val="004E596F"/>
    <w:rsid w:val="004F29E2"/>
    <w:rsid w:val="00503DF7"/>
    <w:rsid w:val="00523466"/>
    <w:rsid w:val="00550E1F"/>
    <w:rsid w:val="005A3713"/>
    <w:rsid w:val="005C49EA"/>
    <w:rsid w:val="005D6168"/>
    <w:rsid w:val="005F088D"/>
    <w:rsid w:val="00626395"/>
    <w:rsid w:val="0064282F"/>
    <w:rsid w:val="00667392"/>
    <w:rsid w:val="00670F57"/>
    <w:rsid w:val="006C636E"/>
    <w:rsid w:val="006F1683"/>
    <w:rsid w:val="007012A0"/>
    <w:rsid w:val="00701385"/>
    <w:rsid w:val="00705774"/>
    <w:rsid w:val="0070765F"/>
    <w:rsid w:val="00710168"/>
    <w:rsid w:val="00767056"/>
    <w:rsid w:val="00796FB1"/>
    <w:rsid w:val="007D49EB"/>
    <w:rsid w:val="007E42F1"/>
    <w:rsid w:val="008518E5"/>
    <w:rsid w:val="00883704"/>
    <w:rsid w:val="008A401C"/>
    <w:rsid w:val="008B6505"/>
    <w:rsid w:val="008B6F85"/>
    <w:rsid w:val="008C6332"/>
    <w:rsid w:val="00937BA5"/>
    <w:rsid w:val="009554C0"/>
    <w:rsid w:val="00961DF0"/>
    <w:rsid w:val="00983B61"/>
    <w:rsid w:val="00983D89"/>
    <w:rsid w:val="00997006"/>
    <w:rsid w:val="009B0A25"/>
    <w:rsid w:val="009B502B"/>
    <w:rsid w:val="009C5FA9"/>
    <w:rsid w:val="009D12B1"/>
    <w:rsid w:val="009D3D7E"/>
    <w:rsid w:val="00A81736"/>
    <w:rsid w:val="00B064B0"/>
    <w:rsid w:val="00B241FE"/>
    <w:rsid w:val="00B341B3"/>
    <w:rsid w:val="00B45560"/>
    <w:rsid w:val="00BD36EF"/>
    <w:rsid w:val="00BF578A"/>
    <w:rsid w:val="00C21EC6"/>
    <w:rsid w:val="00C71A02"/>
    <w:rsid w:val="00C82A88"/>
    <w:rsid w:val="00D1636C"/>
    <w:rsid w:val="00D227F9"/>
    <w:rsid w:val="00D47A0C"/>
    <w:rsid w:val="00DC4E7F"/>
    <w:rsid w:val="00DD1532"/>
    <w:rsid w:val="00E36C65"/>
    <w:rsid w:val="00E942A2"/>
    <w:rsid w:val="00EF489C"/>
    <w:rsid w:val="00F013B4"/>
    <w:rsid w:val="00F0533C"/>
    <w:rsid w:val="00F3153B"/>
    <w:rsid w:val="00F638AF"/>
    <w:rsid w:val="00F72FC3"/>
    <w:rsid w:val="00F75145"/>
    <w:rsid w:val="00F83F5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653524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70F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A3713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A3713"/>
  </w:style>
  <w:style w:type="paragraph" w:styleId="Sidfot">
    <w:name w:val="footer"/>
    <w:basedOn w:val="Normal"/>
    <w:link w:val="SidfotChar"/>
    <w:unhideWhenUsed/>
    <w:rsid w:val="005A3713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rsid w:val="005A3713"/>
  </w:style>
  <w:style w:type="character" w:styleId="Sidnummer">
    <w:name w:val="page number"/>
    <w:basedOn w:val="Standardstycketypsnitt"/>
    <w:uiPriority w:val="99"/>
    <w:semiHidden/>
    <w:unhideWhenUsed/>
    <w:rsid w:val="008837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70F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A3713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A3713"/>
  </w:style>
  <w:style w:type="paragraph" w:styleId="Sidfot">
    <w:name w:val="footer"/>
    <w:basedOn w:val="Normal"/>
    <w:link w:val="SidfotChar"/>
    <w:unhideWhenUsed/>
    <w:rsid w:val="005A3713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rsid w:val="005A3713"/>
  </w:style>
  <w:style w:type="character" w:styleId="Sidnummer">
    <w:name w:val="page number"/>
    <w:basedOn w:val="Standardstycketypsnitt"/>
    <w:uiPriority w:val="99"/>
    <w:semiHidden/>
    <w:unhideWhenUsed/>
    <w:rsid w:val="0088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1050</Words>
  <Characters>5568</Characters>
  <Application>Microsoft Macintosh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University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</dc:creator>
  <cp:lastModifiedBy>björn hjernquist</cp:lastModifiedBy>
  <cp:revision>3</cp:revision>
  <dcterms:created xsi:type="dcterms:W3CDTF">2016-05-16T14:20:00Z</dcterms:created>
  <dcterms:modified xsi:type="dcterms:W3CDTF">2016-05-23T13:55:00Z</dcterms:modified>
</cp:coreProperties>
</file>